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9CC4963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6089A1CB" w:rsidR="00024620" w:rsidRPr="00CE12B4" w:rsidRDefault="00CE12B4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Pelvic Floor Rehabilitation for the Perinatal Patient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682DF61E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CE12B4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DA5E9A">
        <w:rPr>
          <w:b/>
          <w:sz w:val="28"/>
          <w:szCs w:val="28"/>
        </w:rPr>
        <w:t>June 2</w:t>
      </w:r>
      <w:r w:rsidR="00CE12B4">
        <w:rPr>
          <w:b/>
          <w:sz w:val="28"/>
          <w:szCs w:val="28"/>
        </w:rPr>
        <w:t>6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5316D609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14BFC">
        <w:t>Amanda McCormick, DPT</w:t>
      </w:r>
    </w:p>
    <w:p w14:paraId="4DCBAFF0" w14:textId="0BDB1A26" w:rsidR="00B14BFC" w:rsidRPr="00BD1A2B" w:rsidRDefault="00B14BFC" w:rsidP="00E347A1">
      <w:pPr>
        <w:spacing w:after="0"/>
      </w:pPr>
      <w:r>
        <w:t>Melanie Cominsky, PT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7640DC88" w:rsidR="00024620" w:rsidRDefault="00CE12B4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Gain knowledge of basic pelvic floor anatomy and function.</w:t>
      </w:r>
    </w:p>
    <w:p w14:paraId="4A4DE80E" w14:textId="6153BF38" w:rsidR="00CE12B4" w:rsidRDefault="00B14BF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the components of a pelvic floor physical therapy evaluation.</w:t>
      </w:r>
    </w:p>
    <w:p w14:paraId="5D3B6646" w14:textId="4976F5F1" w:rsidR="00B14BFC" w:rsidRDefault="00B14BF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the importance of pelvic floor physical therapy for the pregnant and postpartum population.</w:t>
      </w:r>
    </w:p>
    <w:p w14:paraId="0B92149E" w14:textId="0F6E4131" w:rsidR="00B14BFC" w:rsidRDefault="00B14BF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Gain clinical pearls regarding pelvic rehabilitation.</w:t>
      </w:r>
    </w:p>
    <w:p w14:paraId="70A03A28" w14:textId="1F1711D9" w:rsidR="00B14BFC" w:rsidRPr="00CE12B4" w:rsidRDefault="00B14BF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Recognize when and how to refer for pelvic floor physical therapy evaluation in the acute vs. outpatient setting.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6329973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5B52F0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26F47FC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14BFC" w:rsidRPr="00B14BFC">
        <w:rPr>
          <w:sz w:val="16"/>
          <w:szCs w:val="16"/>
        </w:rPr>
        <w:t>A. McCormick</w:t>
      </w:r>
      <w:r w:rsidR="00B14BFC">
        <w:rPr>
          <w:sz w:val="16"/>
          <w:szCs w:val="16"/>
        </w:rPr>
        <w:t>, M. Cominsky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7327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B52F0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C0537"/>
    <w:rsid w:val="00AF5F8A"/>
    <w:rsid w:val="00B14BFC"/>
    <w:rsid w:val="00BC700D"/>
    <w:rsid w:val="00BF2E59"/>
    <w:rsid w:val="00C17C8F"/>
    <w:rsid w:val="00C244DE"/>
    <w:rsid w:val="00C3372D"/>
    <w:rsid w:val="00C957EC"/>
    <w:rsid w:val="00CC526E"/>
    <w:rsid w:val="00CE12B4"/>
    <w:rsid w:val="00D169A7"/>
    <w:rsid w:val="00D22062"/>
    <w:rsid w:val="00D44E28"/>
    <w:rsid w:val="00D56088"/>
    <w:rsid w:val="00D644F7"/>
    <w:rsid w:val="00DA5788"/>
    <w:rsid w:val="00DA5E9A"/>
    <w:rsid w:val="00DC5C7D"/>
    <w:rsid w:val="00DF5278"/>
    <w:rsid w:val="00E315D3"/>
    <w:rsid w:val="00E347A1"/>
    <w:rsid w:val="00E77C7E"/>
    <w:rsid w:val="00EB2CC3"/>
    <w:rsid w:val="00F62033"/>
    <w:rsid w:val="00F67047"/>
    <w:rsid w:val="00F8514C"/>
    <w:rsid w:val="00F86231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2024-07-23T17:16:00Z</dcterms:created>
  <dcterms:modified xsi:type="dcterms:W3CDTF">2025-06-10T18:56:00Z</dcterms:modified>
</cp:coreProperties>
</file>