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0D6C279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66D80F02" w14:textId="1FD671C1" w:rsidR="00BC6F48" w:rsidRPr="00BC6F48" w:rsidRDefault="00CE4A11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Case-Based Content for A.I. and Machine Learning in Medical Education: Computer Vision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2BD8A6B2" w:rsidR="008E5C24" w:rsidRPr="00DF5278" w:rsidRDefault="007E764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E6036">
        <w:rPr>
          <w:b/>
          <w:sz w:val="28"/>
          <w:szCs w:val="28"/>
        </w:rPr>
        <w:t>uesday</w:t>
      </w:r>
      <w:r w:rsidR="007E122E">
        <w:rPr>
          <w:b/>
          <w:sz w:val="28"/>
          <w:szCs w:val="28"/>
        </w:rPr>
        <w:t xml:space="preserve">, </w:t>
      </w:r>
      <w:r w:rsidR="00E93520">
        <w:rPr>
          <w:b/>
          <w:sz w:val="28"/>
          <w:szCs w:val="28"/>
        </w:rPr>
        <w:t>October 28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3A4400">
        <w:rPr>
          <w:b/>
          <w:sz w:val="28"/>
          <w:szCs w:val="28"/>
        </w:rPr>
        <w:t>4</w:t>
      </w:r>
    </w:p>
    <w:p w14:paraId="4BC72C3A" w14:textId="58E107A4" w:rsidR="008E5C24" w:rsidRPr="00DF5278" w:rsidRDefault="001E6036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E5C24" w:rsidRPr="00DF527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3D69F921" w14:textId="63DBB525" w:rsidR="00B1000D" w:rsidRDefault="00AC2A7A" w:rsidP="007E764E">
      <w:pPr>
        <w:spacing w:after="0"/>
      </w:pPr>
      <w:r>
        <w:t>Rafael Shulman MD/PhD</w:t>
      </w:r>
    </w:p>
    <w:p w14:paraId="5EA550D7" w14:textId="33E64968" w:rsidR="00AC2A7A" w:rsidRPr="00AC2A7A" w:rsidRDefault="00AC2A7A" w:rsidP="007E764E">
      <w:pPr>
        <w:spacing w:after="0"/>
      </w:pPr>
      <w:r>
        <w:t>Ali Razavi MD/PhD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2F661583" w14:textId="73E05948" w:rsidR="00A31932" w:rsidRDefault="00A83FA0" w:rsidP="00A83FA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Understand the Basics of AI:</w:t>
      </w:r>
    </w:p>
    <w:p w14:paraId="7550C248" w14:textId="10C4C367" w:rsidR="00A83FA0" w:rsidRDefault="00A83FA0" w:rsidP="00A83FA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Define artificial intelligence and its key components, include machine learning, natural language processing, and predictive analytics.</w:t>
      </w:r>
    </w:p>
    <w:p w14:paraId="0DA54F55" w14:textId="39365179" w:rsidR="00A83FA0" w:rsidRDefault="00A83FA0" w:rsidP="00A83FA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Explore AI Applications in Healthcare:</w:t>
      </w:r>
    </w:p>
    <w:p w14:paraId="7FA9D1C0" w14:textId="6D5C8123" w:rsidR="00A83FA0" w:rsidRDefault="00A83FA0" w:rsidP="00A83FA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Identify various applications of AI in healthcare, with a focus on bedside teaching and clinical practice.</w:t>
      </w:r>
    </w:p>
    <w:p w14:paraId="0A1743D5" w14:textId="0726279E" w:rsidR="00A83FA0" w:rsidRDefault="00A83FA0" w:rsidP="00A83FA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Recognize Ethical Considerations:</w:t>
      </w:r>
    </w:p>
    <w:p w14:paraId="3C5F7953" w14:textId="44CA5CAF" w:rsidR="00A83FA0" w:rsidRPr="00A83FA0" w:rsidRDefault="00A83FA0" w:rsidP="00A83FA0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Discuss ethical issues related to the use of AI in healthcare, including data privacy, bias, and patient consent.</w:t>
      </w:r>
    </w:p>
    <w:p w14:paraId="05413741" w14:textId="77777777" w:rsidR="00A31932" w:rsidRDefault="00A31932" w:rsidP="00A31932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D82D70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5919F938" w14:textId="0D3A87D3" w:rsidR="00291331" w:rsidRPr="00291331" w:rsidRDefault="00C0312B" w:rsidP="00291331">
      <w:pPr>
        <w:spacing w:after="0"/>
        <w:rPr>
          <w:sz w:val="16"/>
          <w:szCs w:val="16"/>
        </w:rPr>
      </w:pPr>
      <w:r w:rsidRPr="003D5027">
        <w:rPr>
          <w:b/>
          <w:bCs/>
          <w:sz w:val="16"/>
          <w:szCs w:val="16"/>
          <w:u w:val="single"/>
        </w:rPr>
        <w:t>MOC</w:t>
      </w:r>
      <w:r w:rsidR="00291331">
        <w:rPr>
          <w:b/>
          <w:bCs/>
          <w:sz w:val="16"/>
          <w:szCs w:val="16"/>
          <w:u w:val="single"/>
        </w:rPr>
        <w:t>:</w:t>
      </w:r>
      <w:r w:rsidR="00291331">
        <w:rPr>
          <w:sz w:val="16"/>
          <w:szCs w:val="16"/>
        </w:rPr>
        <w:t xml:space="preserve">  </w:t>
      </w:r>
      <w:r w:rsidR="00291331" w:rsidRPr="00291331">
        <w:rPr>
          <w:sz w:val="16"/>
          <w:szCs w:val="16"/>
        </w:rPr>
        <w:t>Successful completion of this CME activity, which includes participation in the evaluation component, enables the participant to earn</w:t>
      </w:r>
    </w:p>
    <w:p w14:paraId="547ABDAC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Internal Medicine's (ABIM) Maintenance of Certification (MOC) program; and</w:t>
      </w:r>
    </w:p>
    <w:p w14:paraId="03CB51A5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Pediatrics’ (ABP) Maintenance of Certification (MOC) program.</w:t>
      </w:r>
    </w:p>
    <w:p w14:paraId="2A07D878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It is the CME activity provider's responsibility to submit participant completion information to ACCME for the purpose of granting ABIM or ABP MOC credit.</w:t>
      </w:r>
    </w:p>
    <w:p w14:paraId="3C504C56" w14:textId="4DE578AF" w:rsidR="00D644F7" w:rsidRDefault="00D644F7" w:rsidP="00291331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E764E">
        <w:rPr>
          <w:sz w:val="16"/>
          <w:szCs w:val="16"/>
        </w:rPr>
        <w:t>K. Donovan</w:t>
      </w:r>
      <w:r w:rsidR="00E93520">
        <w:rPr>
          <w:sz w:val="16"/>
          <w:szCs w:val="16"/>
        </w:rPr>
        <w:t>, A. Botash, M. Mason, J. Young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6BFDAFE0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AC2A7A">
        <w:rPr>
          <w:bCs/>
          <w:sz w:val="16"/>
          <w:szCs w:val="16"/>
        </w:rPr>
        <w:t>Rafael Shulman</w:t>
      </w:r>
      <w:r w:rsidR="00392819">
        <w:rPr>
          <w:bCs/>
          <w:sz w:val="16"/>
          <w:szCs w:val="16"/>
        </w:rPr>
        <w:t>,</w:t>
      </w:r>
      <w:r w:rsidR="00AC2A7A">
        <w:rPr>
          <w:bCs/>
          <w:sz w:val="16"/>
          <w:szCs w:val="16"/>
        </w:rPr>
        <w:t xml:space="preserve"> Ali Razavi</w:t>
      </w:r>
      <w:r w:rsidR="00392819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do not have</w:t>
      </w:r>
      <w:r w:rsidR="000C6CF4">
        <w:rPr>
          <w:sz w:val="16"/>
          <w:szCs w:val="16"/>
        </w:rPr>
        <w:t xml:space="preserve"> any</w:t>
      </w:r>
      <w:r>
        <w:rPr>
          <w:sz w:val="16"/>
          <w:szCs w:val="16"/>
        </w:rPr>
        <w:t xml:space="preserve"> </w:t>
      </w:r>
      <w:r w:rsidR="007304E5">
        <w:rPr>
          <w:sz w:val="16"/>
          <w:szCs w:val="16"/>
        </w:rPr>
        <w:t xml:space="preserve">relevant </w:t>
      </w:r>
      <w:r>
        <w:rPr>
          <w:sz w:val="16"/>
          <w:szCs w:val="16"/>
        </w:rPr>
        <w:t xml:space="preserve">financial relationships with </w:t>
      </w:r>
      <w:r w:rsidR="007304E5">
        <w:rPr>
          <w:sz w:val="16"/>
          <w:szCs w:val="16"/>
        </w:rPr>
        <w:t>ineligible companies.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lastRenderedPageBreak/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408B" w14:textId="77777777" w:rsidR="00D12776" w:rsidRDefault="00D12776" w:rsidP="00D644F7">
      <w:pPr>
        <w:spacing w:after="0" w:line="240" w:lineRule="auto"/>
      </w:pPr>
      <w:r>
        <w:separator/>
      </w:r>
    </w:p>
  </w:endnote>
  <w:endnote w:type="continuationSeparator" w:id="0">
    <w:p w14:paraId="44A0219A" w14:textId="77777777" w:rsidR="00D12776" w:rsidRDefault="00D12776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C949" w14:textId="77777777" w:rsidR="00D12776" w:rsidRDefault="00D12776" w:rsidP="00D644F7">
      <w:pPr>
        <w:spacing w:after="0" w:line="240" w:lineRule="auto"/>
      </w:pPr>
      <w:r>
        <w:separator/>
      </w:r>
    </w:p>
  </w:footnote>
  <w:footnote w:type="continuationSeparator" w:id="0">
    <w:p w14:paraId="214BE4BF" w14:textId="77777777" w:rsidR="00D12776" w:rsidRDefault="00D12776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4467"/>
    <w:multiLevelType w:val="hybridMultilevel"/>
    <w:tmpl w:val="DDBA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81D06"/>
    <w:multiLevelType w:val="hybridMultilevel"/>
    <w:tmpl w:val="AA504F22"/>
    <w:lvl w:ilvl="0" w:tplc="579C6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A1E"/>
    <w:multiLevelType w:val="hybridMultilevel"/>
    <w:tmpl w:val="2570AEE6"/>
    <w:lvl w:ilvl="0" w:tplc="6BC27E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C39B4"/>
    <w:multiLevelType w:val="hybridMultilevel"/>
    <w:tmpl w:val="9878A70A"/>
    <w:lvl w:ilvl="0" w:tplc="3C4ECC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0DB"/>
    <w:multiLevelType w:val="hybridMultilevel"/>
    <w:tmpl w:val="92CC19F8"/>
    <w:lvl w:ilvl="0" w:tplc="10C0FD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337A1"/>
    <w:multiLevelType w:val="multilevel"/>
    <w:tmpl w:val="B56C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80713E"/>
    <w:multiLevelType w:val="hybridMultilevel"/>
    <w:tmpl w:val="E83E3EF8"/>
    <w:lvl w:ilvl="0" w:tplc="3758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4"/>
  </w:num>
  <w:num w:numId="2" w16cid:durableId="543101778">
    <w:abstractNumId w:val="12"/>
  </w:num>
  <w:num w:numId="3" w16cid:durableId="1247958326">
    <w:abstractNumId w:val="7"/>
  </w:num>
  <w:num w:numId="4" w16cid:durableId="1475176354">
    <w:abstractNumId w:val="0"/>
  </w:num>
  <w:num w:numId="5" w16cid:durableId="1046904555">
    <w:abstractNumId w:val="8"/>
  </w:num>
  <w:num w:numId="6" w16cid:durableId="2128162175">
    <w:abstractNumId w:val="3"/>
  </w:num>
  <w:num w:numId="7" w16cid:durableId="837041060">
    <w:abstractNumId w:val="9"/>
  </w:num>
  <w:num w:numId="8" w16cid:durableId="1892300207">
    <w:abstractNumId w:val="6"/>
  </w:num>
  <w:num w:numId="9" w16cid:durableId="591008703">
    <w:abstractNumId w:val="2"/>
  </w:num>
  <w:num w:numId="10" w16cid:durableId="255141043">
    <w:abstractNumId w:val="14"/>
  </w:num>
  <w:num w:numId="11" w16cid:durableId="554975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976533">
    <w:abstractNumId w:val="11"/>
  </w:num>
  <w:num w:numId="13" w16cid:durableId="2084141191">
    <w:abstractNumId w:val="10"/>
  </w:num>
  <w:num w:numId="14" w16cid:durableId="866261936">
    <w:abstractNumId w:val="1"/>
  </w:num>
  <w:num w:numId="15" w16cid:durableId="2129619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C6CF4"/>
    <w:rsid w:val="000D74B5"/>
    <w:rsid w:val="000F7899"/>
    <w:rsid w:val="00170FE7"/>
    <w:rsid w:val="00181D15"/>
    <w:rsid w:val="00181D27"/>
    <w:rsid w:val="001964C5"/>
    <w:rsid w:val="001B691F"/>
    <w:rsid w:val="001C1622"/>
    <w:rsid w:val="001E6036"/>
    <w:rsid w:val="00266B34"/>
    <w:rsid w:val="00282F6F"/>
    <w:rsid w:val="00291331"/>
    <w:rsid w:val="002B06EF"/>
    <w:rsid w:val="002B73D9"/>
    <w:rsid w:val="002E4B1E"/>
    <w:rsid w:val="002E7E34"/>
    <w:rsid w:val="003236DB"/>
    <w:rsid w:val="00364509"/>
    <w:rsid w:val="00392819"/>
    <w:rsid w:val="003A4400"/>
    <w:rsid w:val="00403462"/>
    <w:rsid w:val="004105B0"/>
    <w:rsid w:val="00432DD3"/>
    <w:rsid w:val="004D6EEE"/>
    <w:rsid w:val="004E108F"/>
    <w:rsid w:val="00532844"/>
    <w:rsid w:val="00536E69"/>
    <w:rsid w:val="005559CD"/>
    <w:rsid w:val="0056112D"/>
    <w:rsid w:val="0056119D"/>
    <w:rsid w:val="005B22EF"/>
    <w:rsid w:val="005B4C6C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B20B4"/>
    <w:rsid w:val="007D191D"/>
    <w:rsid w:val="007D5486"/>
    <w:rsid w:val="007E122E"/>
    <w:rsid w:val="007E764E"/>
    <w:rsid w:val="007F6F98"/>
    <w:rsid w:val="008273CA"/>
    <w:rsid w:val="008322B6"/>
    <w:rsid w:val="0085024B"/>
    <w:rsid w:val="008B6F2D"/>
    <w:rsid w:val="008E5C24"/>
    <w:rsid w:val="00903C13"/>
    <w:rsid w:val="00955A8E"/>
    <w:rsid w:val="00956B0E"/>
    <w:rsid w:val="009602EC"/>
    <w:rsid w:val="0097648D"/>
    <w:rsid w:val="009D4319"/>
    <w:rsid w:val="00A13C2A"/>
    <w:rsid w:val="00A31932"/>
    <w:rsid w:val="00A83FA0"/>
    <w:rsid w:val="00AC2A7A"/>
    <w:rsid w:val="00AF483C"/>
    <w:rsid w:val="00AF5F8A"/>
    <w:rsid w:val="00B1000D"/>
    <w:rsid w:val="00B53D44"/>
    <w:rsid w:val="00BC6F48"/>
    <w:rsid w:val="00BD1A2B"/>
    <w:rsid w:val="00BF2E59"/>
    <w:rsid w:val="00C0312B"/>
    <w:rsid w:val="00C17C8F"/>
    <w:rsid w:val="00C244DE"/>
    <w:rsid w:val="00CC526E"/>
    <w:rsid w:val="00CD133F"/>
    <w:rsid w:val="00CE4A11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93520"/>
    <w:rsid w:val="00EA0A9E"/>
    <w:rsid w:val="00EB2CC3"/>
    <w:rsid w:val="00F05663"/>
    <w:rsid w:val="00F25218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lementtoproof">
    <w:name w:val="elementtoproof"/>
    <w:basedOn w:val="Normal"/>
    <w:rsid w:val="005559C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5</cp:revision>
  <dcterms:created xsi:type="dcterms:W3CDTF">2024-08-06T15:30:00Z</dcterms:created>
  <dcterms:modified xsi:type="dcterms:W3CDTF">2024-10-25T19:29:00Z</dcterms:modified>
</cp:coreProperties>
</file>