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B4ADE" w14:textId="527AAEB5" w:rsidR="004D2D53" w:rsidRPr="00526906" w:rsidRDefault="004D2D53" w:rsidP="004D2D53">
      <w:pPr>
        <w:ind w:left="720" w:firstLine="720"/>
        <w:rPr>
          <w:b/>
          <w:bCs/>
          <w:sz w:val="28"/>
          <w:szCs w:val="28"/>
        </w:rPr>
      </w:pPr>
      <w:r w:rsidRPr="00526906">
        <w:rPr>
          <w:b/>
          <w:bCs/>
          <w:sz w:val="28"/>
          <w:szCs w:val="28"/>
        </w:rPr>
        <w:t xml:space="preserve">Nursing Strategic Plan: Quarterly Update: </w:t>
      </w:r>
      <w:r w:rsidR="00313518">
        <w:rPr>
          <w:b/>
          <w:bCs/>
          <w:sz w:val="28"/>
          <w:szCs w:val="28"/>
        </w:rPr>
        <w:t>October</w:t>
      </w:r>
      <w:r w:rsidR="00433208">
        <w:rPr>
          <w:b/>
          <w:bCs/>
          <w:sz w:val="28"/>
          <w:szCs w:val="28"/>
        </w:rPr>
        <w:t xml:space="preserve"> </w:t>
      </w:r>
      <w:r w:rsidRPr="00526906">
        <w:rPr>
          <w:b/>
          <w:bCs/>
          <w:sz w:val="28"/>
          <w:szCs w:val="28"/>
        </w:rPr>
        <w:t>2026</w:t>
      </w:r>
      <w:r w:rsidR="00535748">
        <w:rPr>
          <w:noProof/>
        </w:rPr>
        <w:drawing>
          <wp:inline distT="0" distB="0" distL="0" distR="0" wp14:anchorId="7A263A85" wp14:editId="7ABF8D44">
            <wp:extent cx="1341857" cy="809625"/>
            <wp:effectExtent l="0" t="0" r="0" b="0"/>
            <wp:docPr id="6" name="Picture 5" descr="A stethoscope and text">
              <a:extLst xmlns:a="http://schemas.openxmlformats.org/drawingml/2006/main">
                <a:ext uri="{FF2B5EF4-FFF2-40B4-BE49-F238E27FC236}">
                  <a16:creationId xmlns:a16="http://schemas.microsoft.com/office/drawing/2014/main" id="{F3AD956F-1FA7-47B5-9AAA-140739555C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stethoscope and text">
                      <a:extLst>
                        <a:ext uri="{FF2B5EF4-FFF2-40B4-BE49-F238E27FC236}">
                          <a16:creationId xmlns:a16="http://schemas.microsoft.com/office/drawing/2014/main" id="{DB141243-5251-D6DB-9A98-58C804ED33C9}"/>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52825" cy="816243"/>
                    </a:xfrm>
                    <a:prstGeom prst="rect">
                      <a:avLst/>
                    </a:prstGeom>
                  </pic:spPr>
                </pic:pic>
              </a:graphicData>
            </a:graphic>
          </wp:inline>
        </w:drawing>
      </w:r>
    </w:p>
    <w:tbl>
      <w:tblPr>
        <w:tblStyle w:val="TableGrid"/>
        <w:tblW w:w="16759" w:type="dxa"/>
        <w:tblInd w:w="-905" w:type="dxa"/>
        <w:tblLook w:val="04A0" w:firstRow="1" w:lastRow="0" w:firstColumn="1" w:lastColumn="0" w:noHBand="0" w:noVBand="1"/>
      </w:tblPr>
      <w:tblGrid>
        <w:gridCol w:w="2218"/>
        <w:gridCol w:w="1499"/>
        <w:gridCol w:w="2860"/>
        <w:gridCol w:w="4296"/>
        <w:gridCol w:w="2917"/>
        <w:gridCol w:w="2969"/>
      </w:tblGrid>
      <w:tr w:rsidR="00535748" w14:paraId="473330FC" w14:textId="31B1FAE2" w:rsidTr="00915F7B">
        <w:trPr>
          <w:trHeight w:val="285"/>
          <w:tblHeader/>
        </w:trPr>
        <w:tc>
          <w:tcPr>
            <w:tcW w:w="2218" w:type="dxa"/>
            <w:shd w:val="clear" w:color="auto" w:fill="E8E8E8" w:themeFill="background2"/>
          </w:tcPr>
          <w:p w14:paraId="37A4FA99" w14:textId="4C168A9D" w:rsidR="004D2D53" w:rsidRPr="004D2D53" w:rsidRDefault="004D2D53">
            <w:pPr>
              <w:rPr>
                <w:b/>
                <w:bCs/>
              </w:rPr>
            </w:pPr>
            <w:r w:rsidRPr="004D2D53">
              <w:rPr>
                <w:b/>
                <w:bCs/>
              </w:rPr>
              <w:t>Goal</w:t>
            </w:r>
          </w:p>
        </w:tc>
        <w:tc>
          <w:tcPr>
            <w:tcW w:w="1499" w:type="dxa"/>
            <w:shd w:val="clear" w:color="auto" w:fill="E8E8E8" w:themeFill="background2"/>
          </w:tcPr>
          <w:p w14:paraId="4F2EA15D" w14:textId="1303FC27" w:rsidR="004D2D53" w:rsidRPr="004D2D53" w:rsidRDefault="004D2D53">
            <w:pPr>
              <w:rPr>
                <w:b/>
                <w:bCs/>
              </w:rPr>
            </w:pPr>
            <w:r w:rsidRPr="004D2D53">
              <w:rPr>
                <w:b/>
                <w:bCs/>
              </w:rPr>
              <w:t>Champion</w:t>
            </w:r>
          </w:p>
        </w:tc>
        <w:tc>
          <w:tcPr>
            <w:tcW w:w="2860" w:type="dxa"/>
            <w:shd w:val="clear" w:color="auto" w:fill="E8E8E8" w:themeFill="background2"/>
          </w:tcPr>
          <w:p w14:paraId="4AF14833" w14:textId="427291E3" w:rsidR="004D2D53" w:rsidRPr="004D2D53" w:rsidRDefault="004D2D53">
            <w:pPr>
              <w:rPr>
                <w:b/>
                <w:bCs/>
              </w:rPr>
            </w:pPr>
            <w:r w:rsidRPr="004D2D53">
              <w:rPr>
                <w:b/>
                <w:bCs/>
              </w:rPr>
              <w:t>Actions Taken</w:t>
            </w:r>
          </w:p>
        </w:tc>
        <w:tc>
          <w:tcPr>
            <w:tcW w:w="3773" w:type="dxa"/>
            <w:shd w:val="clear" w:color="auto" w:fill="E8E8E8" w:themeFill="background2"/>
          </w:tcPr>
          <w:p w14:paraId="256B9715" w14:textId="032D52D1" w:rsidR="004D2D53" w:rsidRPr="004D2D53" w:rsidRDefault="004D2D53">
            <w:pPr>
              <w:rPr>
                <w:b/>
                <w:bCs/>
              </w:rPr>
            </w:pPr>
            <w:r w:rsidRPr="004D2D53">
              <w:rPr>
                <w:b/>
                <w:bCs/>
              </w:rPr>
              <w:t>Progress Toward Goal</w:t>
            </w:r>
          </w:p>
        </w:tc>
        <w:tc>
          <w:tcPr>
            <w:tcW w:w="3440" w:type="dxa"/>
            <w:shd w:val="clear" w:color="auto" w:fill="E8E8E8" w:themeFill="background2"/>
          </w:tcPr>
          <w:p w14:paraId="2B8FD034" w14:textId="457F30BF" w:rsidR="004D2D53" w:rsidRPr="004D2D53" w:rsidRDefault="004D2D53">
            <w:pPr>
              <w:rPr>
                <w:b/>
                <w:bCs/>
              </w:rPr>
            </w:pPr>
            <w:r w:rsidRPr="004D2D53">
              <w:rPr>
                <w:b/>
                <w:bCs/>
              </w:rPr>
              <w:t>Barriers</w:t>
            </w:r>
          </w:p>
        </w:tc>
        <w:tc>
          <w:tcPr>
            <w:tcW w:w="2969" w:type="dxa"/>
            <w:shd w:val="clear" w:color="auto" w:fill="E8E8E8" w:themeFill="background2"/>
          </w:tcPr>
          <w:p w14:paraId="13F28E11" w14:textId="2850B613" w:rsidR="004D2D53" w:rsidRPr="004D2D53" w:rsidRDefault="004D2D53">
            <w:pPr>
              <w:rPr>
                <w:b/>
                <w:bCs/>
              </w:rPr>
            </w:pPr>
            <w:r w:rsidRPr="004D2D53">
              <w:rPr>
                <w:b/>
                <w:bCs/>
              </w:rPr>
              <w:t>Next Steps</w:t>
            </w:r>
          </w:p>
        </w:tc>
      </w:tr>
      <w:tr w:rsidR="008538B8" w:rsidRPr="00526906" w14:paraId="097EB0CD" w14:textId="77777777" w:rsidTr="00915F7B">
        <w:trPr>
          <w:trHeight w:val="6430"/>
        </w:trPr>
        <w:tc>
          <w:tcPr>
            <w:tcW w:w="2218" w:type="dxa"/>
          </w:tcPr>
          <w:p w14:paraId="662F6D64" w14:textId="77777777" w:rsidR="00915F7B" w:rsidRDefault="004D2D53">
            <w:pPr>
              <w:rPr>
                <w:b/>
                <w:bCs/>
                <w:color w:val="0070C0"/>
              </w:rPr>
            </w:pPr>
            <w:r w:rsidRPr="00526906">
              <w:rPr>
                <w:b/>
                <w:bCs/>
                <w:color w:val="0070C0"/>
              </w:rPr>
              <w:t xml:space="preserve">Quality: Excellence in Nursing </w:t>
            </w:r>
          </w:p>
          <w:p w14:paraId="5B763C48" w14:textId="587A482B" w:rsidR="004D2D53" w:rsidRPr="00526906" w:rsidRDefault="004D2D53">
            <w:pPr>
              <w:rPr>
                <w:b/>
                <w:bCs/>
              </w:rPr>
            </w:pPr>
            <w:r w:rsidRPr="00526906">
              <w:rPr>
                <w:b/>
                <w:bCs/>
                <w:color w:val="0070C0"/>
              </w:rPr>
              <w:t>Sensitive Indicators</w:t>
            </w:r>
          </w:p>
        </w:tc>
        <w:tc>
          <w:tcPr>
            <w:tcW w:w="1499" w:type="dxa"/>
          </w:tcPr>
          <w:p w14:paraId="61F37038" w14:textId="62DDA528" w:rsidR="004D2D53" w:rsidRPr="00526906" w:rsidRDefault="004D2D53">
            <w:r w:rsidRPr="00526906">
              <w:t>Bridgette Hartman, Janean Stewart</w:t>
            </w:r>
          </w:p>
        </w:tc>
        <w:tc>
          <w:tcPr>
            <w:tcW w:w="2860" w:type="dxa"/>
          </w:tcPr>
          <w:p w14:paraId="5324FAEB" w14:textId="2B35E785" w:rsidR="004D2D53" w:rsidRPr="00526906" w:rsidRDefault="00E97B5B">
            <w:r>
              <w:rPr>
                <w:rFonts w:ascii="Segoe UI" w:hAnsi="Segoe UI" w:cs="Segoe UI"/>
                <w:color w:val="616161"/>
                <w:spacing w:val="-4"/>
                <w:sz w:val="21"/>
                <w:szCs w:val="21"/>
                <w:shd w:val="clear" w:color="auto" w:fill="F5F5F5"/>
              </w:rPr>
              <w:t>-</w:t>
            </w:r>
            <w:r w:rsidR="004D228E">
              <w:rPr>
                <w:rFonts w:ascii="Segoe UI" w:hAnsi="Segoe UI" w:cs="Segoe UI"/>
                <w:color w:val="616161"/>
                <w:spacing w:val="-4"/>
                <w:sz w:val="21"/>
                <w:szCs w:val="21"/>
                <w:shd w:val="clear" w:color="auto" w:fill="F5F5F5"/>
              </w:rPr>
              <w:t>Achieving Nurse Excellence: Spin the Wheel CAUTI education</w:t>
            </w:r>
            <w:r w:rsidR="004D228E">
              <w:rPr>
                <w:rFonts w:ascii="Segoe UI" w:hAnsi="Segoe UI" w:cs="Segoe UI"/>
                <w:color w:val="616161"/>
                <w:spacing w:val="-4"/>
                <w:sz w:val="21"/>
                <w:szCs w:val="21"/>
              </w:rPr>
              <w:br/>
            </w:r>
            <w:r>
              <w:rPr>
                <w:rFonts w:ascii="Segoe UI" w:hAnsi="Segoe UI" w:cs="Segoe UI"/>
                <w:color w:val="616161"/>
                <w:spacing w:val="-4"/>
                <w:sz w:val="21"/>
                <w:szCs w:val="21"/>
                <w:shd w:val="clear" w:color="auto" w:fill="F5F5F5"/>
              </w:rPr>
              <w:t>-</w:t>
            </w:r>
            <w:r w:rsidR="004D228E">
              <w:rPr>
                <w:rFonts w:ascii="Segoe UI" w:hAnsi="Segoe UI" w:cs="Segoe UI"/>
                <w:color w:val="616161"/>
                <w:spacing w:val="-4"/>
                <w:sz w:val="21"/>
                <w:szCs w:val="21"/>
                <w:shd w:val="clear" w:color="auto" w:fill="F5F5F5"/>
              </w:rPr>
              <w:t>Developed role responsibilities of the unit quality champion</w:t>
            </w:r>
            <w:r w:rsidR="004D228E">
              <w:rPr>
                <w:rFonts w:ascii="Segoe UI" w:hAnsi="Segoe UI" w:cs="Segoe UI"/>
                <w:color w:val="616161"/>
                <w:spacing w:val="-4"/>
                <w:sz w:val="21"/>
                <w:szCs w:val="21"/>
              </w:rPr>
              <w:br/>
            </w:r>
            <w:r>
              <w:rPr>
                <w:rFonts w:ascii="Segoe UI" w:hAnsi="Segoe UI" w:cs="Segoe UI"/>
                <w:color w:val="616161"/>
                <w:spacing w:val="-4"/>
                <w:sz w:val="21"/>
                <w:szCs w:val="21"/>
                <w:shd w:val="clear" w:color="auto" w:fill="F5F5F5"/>
              </w:rPr>
              <w:t>-</w:t>
            </w:r>
            <w:r w:rsidR="004D228E">
              <w:rPr>
                <w:rFonts w:ascii="Segoe UI" w:hAnsi="Segoe UI" w:cs="Segoe UI"/>
                <w:color w:val="616161"/>
                <w:spacing w:val="-4"/>
                <w:sz w:val="21"/>
                <w:szCs w:val="21"/>
                <w:shd w:val="clear" w:color="auto" w:fill="F5F5F5"/>
              </w:rPr>
              <w:t>Quarterly presentation of NSI data to Quality Systems Council</w:t>
            </w:r>
            <w:r w:rsidR="004D228E">
              <w:rPr>
                <w:rFonts w:ascii="Segoe UI" w:hAnsi="Segoe UI" w:cs="Segoe UI"/>
                <w:color w:val="616161"/>
                <w:spacing w:val="-4"/>
                <w:sz w:val="21"/>
                <w:szCs w:val="21"/>
              </w:rPr>
              <w:br/>
            </w:r>
            <w:r>
              <w:rPr>
                <w:rFonts w:ascii="Segoe UI" w:hAnsi="Segoe UI" w:cs="Segoe UI"/>
                <w:color w:val="616161"/>
                <w:spacing w:val="-4"/>
                <w:sz w:val="21"/>
                <w:szCs w:val="21"/>
                <w:shd w:val="clear" w:color="auto" w:fill="F5F5F5"/>
              </w:rPr>
              <w:t>-</w:t>
            </w:r>
            <w:r w:rsidR="004D228E">
              <w:rPr>
                <w:rFonts w:ascii="Segoe UI" w:hAnsi="Segoe UI" w:cs="Segoe UI"/>
                <w:color w:val="616161"/>
                <w:spacing w:val="-4"/>
                <w:sz w:val="21"/>
                <w:szCs w:val="21"/>
                <w:shd w:val="clear" w:color="auto" w:fill="F5F5F5"/>
              </w:rPr>
              <w:t>Falls with injury discussion at Falls and SPH council, Age Friendly monthly series, and Geriatrics council meetings</w:t>
            </w:r>
            <w:r w:rsidR="004D228E">
              <w:rPr>
                <w:rFonts w:ascii="Segoe UI" w:hAnsi="Segoe UI" w:cs="Segoe UI"/>
                <w:color w:val="616161"/>
                <w:spacing w:val="-4"/>
                <w:sz w:val="21"/>
                <w:szCs w:val="21"/>
              </w:rPr>
              <w:br/>
            </w:r>
            <w:r>
              <w:rPr>
                <w:rFonts w:ascii="Segoe UI" w:hAnsi="Segoe UI" w:cs="Segoe UI"/>
                <w:color w:val="616161"/>
                <w:spacing w:val="-4"/>
                <w:sz w:val="21"/>
                <w:szCs w:val="21"/>
                <w:shd w:val="clear" w:color="auto" w:fill="F5F5F5"/>
              </w:rPr>
              <w:t>-</w:t>
            </w:r>
            <w:r w:rsidR="004D228E">
              <w:rPr>
                <w:rFonts w:ascii="Segoe UI" w:hAnsi="Segoe UI" w:cs="Segoe UI"/>
                <w:color w:val="616161"/>
                <w:spacing w:val="-4"/>
                <w:sz w:val="21"/>
                <w:szCs w:val="21"/>
                <w:shd w:val="clear" w:color="auto" w:fill="F5F5F5"/>
              </w:rPr>
              <w:t>CHG bathing workgroup (related to reducing infections)</w:t>
            </w:r>
          </w:p>
        </w:tc>
        <w:tc>
          <w:tcPr>
            <w:tcW w:w="3773" w:type="dxa"/>
          </w:tcPr>
          <w:p w14:paraId="0C372FB1" w14:textId="77777777" w:rsidR="004D2D53" w:rsidRDefault="004D2D53" w:rsidP="00526906">
            <w:pPr>
              <w:ind w:left="1440"/>
            </w:pPr>
          </w:p>
          <w:p w14:paraId="606E682D" w14:textId="77777777" w:rsidR="004D7466" w:rsidRDefault="004D7466" w:rsidP="004D7466">
            <w:pPr>
              <w:rPr>
                <w:sz w:val="22"/>
                <w:szCs w:val="22"/>
              </w:rPr>
            </w:pPr>
            <w:r>
              <w:rPr>
                <w:sz w:val="22"/>
                <w:szCs w:val="22"/>
              </w:rPr>
              <w:t>Community Campus outperforms 5/8 quarters or greater in Falls with Injury and Pressure Injuries</w:t>
            </w:r>
          </w:p>
          <w:p w14:paraId="069F6416" w14:textId="77777777" w:rsidR="004D7466" w:rsidRDefault="004D7466" w:rsidP="004D7466">
            <w:pPr>
              <w:rPr>
                <w:sz w:val="22"/>
                <w:szCs w:val="22"/>
              </w:rPr>
            </w:pPr>
          </w:p>
          <w:p w14:paraId="2BCF5C63" w14:textId="77777777" w:rsidR="004D7466" w:rsidRDefault="004D7466" w:rsidP="004D7466">
            <w:pPr>
              <w:rPr>
                <w:sz w:val="22"/>
                <w:szCs w:val="22"/>
              </w:rPr>
            </w:pPr>
            <w:r>
              <w:rPr>
                <w:sz w:val="22"/>
                <w:szCs w:val="22"/>
              </w:rPr>
              <w:t xml:space="preserve">Downtown Campus outperforms 5/8 or greater in CLABSI and Falls with Injury. </w:t>
            </w:r>
          </w:p>
          <w:p w14:paraId="4D1804E0" w14:textId="77777777" w:rsidR="004D7466" w:rsidRDefault="004D7466" w:rsidP="004D7466">
            <w:pPr>
              <w:rPr>
                <w:sz w:val="22"/>
                <w:szCs w:val="22"/>
              </w:rPr>
            </w:pPr>
          </w:p>
          <w:p w14:paraId="2D7FE715" w14:textId="77777777" w:rsidR="004D7466" w:rsidRDefault="004D7466" w:rsidP="004D7466">
            <w:pPr>
              <w:rPr>
                <w:sz w:val="22"/>
                <w:szCs w:val="22"/>
              </w:rPr>
            </w:pPr>
            <w:r>
              <w:rPr>
                <w:sz w:val="22"/>
                <w:szCs w:val="22"/>
              </w:rPr>
              <w:t>CAUTI is an area we have significant opportunity for improvement at both campuses. There has been a workgroup that started in September to look at the CHG bathing process which includes members from infection prevention, quality, nursing, and informatics.</w:t>
            </w:r>
          </w:p>
          <w:p w14:paraId="4CBAFCC3" w14:textId="423CE4E0" w:rsidR="007220C7" w:rsidRPr="007220C7" w:rsidRDefault="007220C7" w:rsidP="007220C7"/>
        </w:tc>
        <w:tc>
          <w:tcPr>
            <w:tcW w:w="3440" w:type="dxa"/>
          </w:tcPr>
          <w:p w14:paraId="3C7F9430" w14:textId="2FF093EF" w:rsidR="004D2D53" w:rsidRPr="00526906" w:rsidRDefault="007220C7">
            <w:r>
              <w:rPr>
                <w:rFonts w:ascii="Segoe UI" w:hAnsi="Segoe UI" w:cs="Segoe UI"/>
                <w:color w:val="616161"/>
                <w:spacing w:val="-4"/>
                <w:sz w:val="21"/>
                <w:szCs w:val="21"/>
                <w:shd w:val="clear" w:color="auto" w:fill="F5F5F5"/>
              </w:rPr>
              <w:t>Sustainability of quality champion role related to staffing</w:t>
            </w:r>
          </w:p>
        </w:tc>
        <w:tc>
          <w:tcPr>
            <w:tcW w:w="2969" w:type="dxa"/>
          </w:tcPr>
          <w:p w14:paraId="53BCA6BA" w14:textId="77777777" w:rsidR="00113E54" w:rsidRDefault="00113E54" w:rsidP="00113E54"/>
          <w:p w14:paraId="0564DCFE" w14:textId="63CCCBAE" w:rsidR="004A2C64" w:rsidRPr="004A2C64" w:rsidRDefault="004A2C64" w:rsidP="004A2C64">
            <w:pPr>
              <w:ind w:firstLine="720"/>
            </w:pPr>
            <w:r>
              <w:rPr>
                <w:rFonts w:ascii="Segoe UI" w:hAnsi="Segoe UI" w:cs="Segoe UI"/>
                <w:color w:val="616161"/>
                <w:spacing w:val="-4"/>
                <w:sz w:val="21"/>
                <w:szCs w:val="21"/>
                <w:shd w:val="clear" w:color="auto" w:fill="F5F5F5"/>
              </w:rPr>
              <w:t>Further discussion related to sustainability and time commitment of quality champion role, continue CHG workgroup, discussions related to fall with injury prevention in subgroups</w:t>
            </w:r>
          </w:p>
        </w:tc>
      </w:tr>
      <w:tr w:rsidR="008538B8" w:rsidRPr="00526906" w14:paraId="19958B80" w14:textId="77777777" w:rsidTr="00915F7B">
        <w:trPr>
          <w:trHeight w:val="1856"/>
        </w:trPr>
        <w:tc>
          <w:tcPr>
            <w:tcW w:w="2218" w:type="dxa"/>
          </w:tcPr>
          <w:p w14:paraId="086B9771" w14:textId="30F3D6A2" w:rsidR="004D2D53" w:rsidRPr="00526906" w:rsidRDefault="004D2D53">
            <w:pPr>
              <w:rPr>
                <w:b/>
                <w:bCs/>
              </w:rPr>
            </w:pPr>
            <w:r w:rsidRPr="00526906">
              <w:rPr>
                <w:b/>
                <w:bCs/>
                <w:color w:val="0070C0"/>
              </w:rPr>
              <w:lastRenderedPageBreak/>
              <w:t>Quality: Strengthen Shared Governance Engagement</w:t>
            </w:r>
          </w:p>
        </w:tc>
        <w:tc>
          <w:tcPr>
            <w:tcW w:w="1499" w:type="dxa"/>
          </w:tcPr>
          <w:p w14:paraId="229D8DF0" w14:textId="37FA002C" w:rsidR="004D2D53" w:rsidRPr="00526906" w:rsidRDefault="004D2D53">
            <w:r w:rsidRPr="00526906">
              <w:t>Denise Letourneau, Despina Garcia</w:t>
            </w:r>
          </w:p>
        </w:tc>
        <w:tc>
          <w:tcPr>
            <w:tcW w:w="2860" w:type="dxa"/>
          </w:tcPr>
          <w:p w14:paraId="115AF965" w14:textId="1C491182" w:rsidR="004D2D53" w:rsidRPr="00526906" w:rsidRDefault="005D2466">
            <w:r>
              <w:rPr>
                <w:rFonts w:ascii="Segoe UI" w:hAnsi="Segoe UI" w:cs="Segoe UI"/>
                <w:color w:val="616161"/>
                <w:spacing w:val="-4"/>
                <w:sz w:val="21"/>
                <w:szCs w:val="21"/>
                <w:shd w:val="clear" w:color="auto" w:fill="F5F5F5"/>
              </w:rPr>
              <w:t>Index for Professional Nursing Governance (IPNG) and Council Health (CH) surveys conducted at an organizational level- data being analyzed and validated by statistician. Surveyed Nurse Leader Cabinet members to identify number of areas with an established unit-based council- currently, only 23 unit/departments have unit-based councils. Creating action plan to support consistent implementation of unit-based councils across all practice settings. Committee members for the transition to nursing professional governance identified and email communication confirming their partnership sent. Anticipating first "Transition to Professional Governance" meeting to occur by end of September.</w:t>
            </w:r>
          </w:p>
        </w:tc>
        <w:tc>
          <w:tcPr>
            <w:tcW w:w="3773" w:type="dxa"/>
          </w:tcPr>
          <w:p w14:paraId="6A1E5CEC" w14:textId="67155E78" w:rsidR="004D2D53" w:rsidRPr="00526906" w:rsidRDefault="00254310">
            <w:r>
              <w:rPr>
                <w:rFonts w:ascii="Segoe UI" w:hAnsi="Segoe UI" w:cs="Segoe UI"/>
                <w:color w:val="616161"/>
                <w:spacing w:val="-4"/>
                <w:sz w:val="21"/>
                <w:szCs w:val="21"/>
                <w:shd w:val="clear" w:color="auto" w:fill="F5F5F5"/>
              </w:rPr>
              <w:t>None at this time- awaiting IPNG and CH survey outcomes to assist in the identification of opportunities to address barriers to staff engagement in the governance structure</w:t>
            </w:r>
          </w:p>
        </w:tc>
        <w:tc>
          <w:tcPr>
            <w:tcW w:w="3440" w:type="dxa"/>
          </w:tcPr>
          <w:p w14:paraId="29DFC3A5" w14:textId="160B2401" w:rsidR="004D2D53" w:rsidRPr="00526906" w:rsidRDefault="00254310">
            <w:r>
              <w:rPr>
                <w:rFonts w:ascii="Segoe UI" w:hAnsi="Segoe UI" w:cs="Segoe UI"/>
                <w:color w:val="616161"/>
                <w:spacing w:val="-4"/>
                <w:sz w:val="21"/>
                <w:szCs w:val="21"/>
                <w:shd w:val="clear" w:color="auto" w:fill="F5F5F5"/>
              </w:rPr>
              <w:t>None identified at this time</w:t>
            </w:r>
          </w:p>
        </w:tc>
        <w:tc>
          <w:tcPr>
            <w:tcW w:w="2969" w:type="dxa"/>
          </w:tcPr>
          <w:p w14:paraId="406AEA7F" w14:textId="77777777" w:rsidR="004D2D53" w:rsidRDefault="004D2D53"/>
          <w:p w14:paraId="086158BA" w14:textId="0B6A405E" w:rsidR="00FA2BB1" w:rsidRPr="00FA2BB1" w:rsidRDefault="00FA2BB1" w:rsidP="00FA2BB1">
            <w:r>
              <w:rPr>
                <w:rFonts w:ascii="Segoe UI" w:hAnsi="Segoe UI" w:cs="Segoe UI"/>
                <w:color w:val="616161"/>
                <w:spacing w:val="-4"/>
                <w:sz w:val="21"/>
                <w:szCs w:val="21"/>
                <w:shd w:val="clear" w:color="auto" w:fill="F5F5F5"/>
              </w:rPr>
              <w:t>Creating action plan for transition to a professional governance structure and developing organizational resources to support contemporary evidence based professional governance program.</w:t>
            </w:r>
          </w:p>
        </w:tc>
      </w:tr>
      <w:tr w:rsidR="00535748" w:rsidRPr="00526906" w14:paraId="600CE02F" w14:textId="77777777" w:rsidTr="00915F7B">
        <w:trPr>
          <w:trHeight w:val="144"/>
        </w:trPr>
        <w:tc>
          <w:tcPr>
            <w:tcW w:w="2218" w:type="dxa"/>
          </w:tcPr>
          <w:p w14:paraId="2FE04D6F" w14:textId="62B347A3" w:rsidR="004D2D53" w:rsidRPr="00526906" w:rsidRDefault="004D2D53">
            <w:pPr>
              <w:rPr>
                <w:b/>
                <w:bCs/>
                <w:color w:val="FFC000"/>
              </w:rPr>
            </w:pPr>
            <w:r w:rsidRPr="00526906">
              <w:rPr>
                <w:b/>
                <w:bCs/>
                <w:color w:val="FFC000"/>
              </w:rPr>
              <w:t>Experience: Foster a culture of trust, inclusiveness, and diversity</w:t>
            </w:r>
          </w:p>
        </w:tc>
        <w:tc>
          <w:tcPr>
            <w:tcW w:w="1499" w:type="dxa"/>
          </w:tcPr>
          <w:p w14:paraId="4B0759D0" w14:textId="30F78F46" w:rsidR="004D2D53" w:rsidRPr="00526906" w:rsidRDefault="004D2D53">
            <w:r w:rsidRPr="00526906">
              <w:t xml:space="preserve">MaryAnn Stark </w:t>
            </w:r>
          </w:p>
        </w:tc>
        <w:tc>
          <w:tcPr>
            <w:tcW w:w="2860" w:type="dxa"/>
          </w:tcPr>
          <w:p w14:paraId="740D6D21" w14:textId="6BAF1FA9" w:rsidR="004D2D53" w:rsidRPr="00526906" w:rsidRDefault="00BE39EB">
            <w:r>
              <w:t xml:space="preserve">Created new </w:t>
            </w:r>
            <w:r w:rsidR="00AA442F">
              <w:t xml:space="preserve">class on </w:t>
            </w:r>
            <w:r w:rsidR="00074869">
              <w:t xml:space="preserve">Fostering A Healthy Work Environment. </w:t>
            </w:r>
            <w:r w:rsidR="00AA442F">
              <w:t xml:space="preserve"> Will recommend it be added to</w:t>
            </w:r>
            <w:r w:rsidR="0031769A">
              <w:t xml:space="preserve"> new hire on-boarding </w:t>
            </w:r>
            <w:r w:rsidR="0031769A">
              <w:lastRenderedPageBreak/>
              <w:t xml:space="preserve">and all current </w:t>
            </w:r>
            <w:r w:rsidR="005B3816">
              <w:t>nursing in</w:t>
            </w:r>
            <w:r w:rsidR="0031769A">
              <w:t xml:space="preserve"> person</w:t>
            </w:r>
            <w:r w:rsidR="00351A32">
              <w:t xml:space="preserve">. Gained support from clinical education to assist with the training. </w:t>
            </w:r>
          </w:p>
        </w:tc>
        <w:tc>
          <w:tcPr>
            <w:tcW w:w="3773" w:type="dxa"/>
          </w:tcPr>
          <w:p w14:paraId="422092C2" w14:textId="37C69E4D" w:rsidR="004D2D53" w:rsidRPr="00526906" w:rsidRDefault="007F0F0A" w:rsidP="007B5862">
            <w:pPr>
              <w:jc w:val="center"/>
            </w:pPr>
            <w:r>
              <w:lastRenderedPageBreak/>
              <w:t>Work is nearing completion</w:t>
            </w:r>
            <w:r w:rsidR="005F292C">
              <w:t>. Toolkit of resources has been developed and added to presentation. Training of facilitators will occur on Oct. 20th</w:t>
            </w:r>
          </w:p>
        </w:tc>
        <w:tc>
          <w:tcPr>
            <w:tcW w:w="3440" w:type="dxa"/>
          </w:tcPr>
          <w:p w14:paraId="76AAFB68" w14:textId="6A9044D7" w:rsidR="004D2D53" w:rsidRPr="00526906" w:rsidRDefault="005B3816">
            <w:r>
              <w:t>N/A</w:t>
            </w:r>
          </w:p>
        </w:tc>
        <w:tc>
          <w:tcPr>
            <w:tcW w:w="2969" w:type="dxa"/>
          </w:tcPr>
          <w:p w14:paraId="6B08EBBF" w14:textId="77777777" w:rsidR="008840CC" w:rsidRDefault="007F0F0A" w:rsidP="005B3816">
            <w:pPr>
              <w:pStyle w:val="ListParagraph"/>
              <w:numPr>
                <w:ilvl w:val="0"/>
                <w:numId w:val="15"/>
              </w:numPr>
            </w:pPr>
            <w:r>
              <w:t xml:space="preserve">Propose and </w:t>
            </w:r>
            <w:r w:rsidR="008840CC">
              <w:t xml:space="preserve">Create signage </w:t>
            </w:r>
            <w:r w:rsidR="005B3816">
              <w:t>for break rooms regarding expectations.</w:t>
            </w:r>
          </w:p>
          <w:p w14:paraId="187BCA4E" w14:textId="2C85001E" w:rsidR="005F292C" w:rsidRPr="00526906" w:rsidRDefault="005F292C" w:rsidP="005B3816">
            <w:pPr>
              <w:pStyle w:val="ListParagraph"/>
              <w:numPr>
                <w:ilvl w:val="0"/>
                <w:numId w:val="15"/>
              </w:numPr>
            </w:pPr>
            <w:r>
              <w:lastRenderedPageBreak/>
              <w:t xml:space="preserve">Prepare for presentation of recommendations to strategic planning committee in December. </w:t>
            </w:r>
          </w:p>
        </w:tc>
      </w:tr>
      <w:tr w:rsidR="00535748" w:rsidRPr="00526906" w14:paraId="7217E348" w14:textId="77777777" w:rsidTr="00915F7B">
        <w:trPr>
          <w:trHeight w:val="2794"/>
        </w:trPr>
        <w:tc>
          <w:tcPr>
            <w:tcW w:w="2218" w:type="dxa"/>
          </w:tcPr>
          <w:p w14:paraId="577C864B" w14:textId="1896B95D" w:rsidR="004D2D53" w:rsidRPr="00526906" w:rsidRDefault="004D2D53">
            <w:pPr>
              <w:rPr>
                <w:b/>
                <w:bCs/>
                <w:color w:val="FFC000"/>
              </w:rPr>
            </w:pPr>
            <w:r w:rsidRPr="00526906">
              <w:rPr>
                <w:b/>
                <w:bCs/>
                <w:color w:val="FFC000"/>
              </w:rPr>
              <w:lastRenderedPageBreak/>
              <w:t>Experience: Establish comprehensive workplace violence prevention</w:t>
            </w:r>
          </w:p>
        </w:tc>
        <w:tc>
          <w:tcPr>
            <w:tcW w:w="1499" w:type="dxa"/>
          </w:tcPr>
          <w:p w14:paraId="5F38D45E" w14:textId="55771539" w:rsidR="004D2D53" w:rsidRPr="00526906" w:rsidRDefault="004D2D53">
            <w:r w:rsidRPr="00526906">
              <w:t>Kamrin Kucera, Frank Ferrante, Jerry Santoferrara</w:t>
            </w:r>
          </w:p>
        </w:tc>
        <w:tc>
          <w:tcPr>
            <w:tcW w:w="2860" w:type="dxa"/>
          </w:tcPr>
          <w:p w14:paraId="22381449" w14:textId="01FCD1FB" w:rsidR="004D2D53" w:rsidRPr="00526906" w:rsidRDefault="00B51E13">
            <w:r>
              <w:rPr>
                <w:rFonts w:ascii="Segoe UI" w:hAnsi="Segoe UI" w:cs="Segoe UI"/>
                <w:color w:val="616161"/>
                <w:spacing w:val="-4"/>
                <w:sz w:val="21"/>
                <w:szCs w:val="21"/>
                <w:shd w:val="clear" w:color="auto" w:fill="F5F5F5"/>
              </w:rPr>
              <w:t> Developed Commitment to Care Policy (formally Behavioral Agreements) by consolidating D-19/D-23.</w:t>
            </w:r>
            <w:r>
              <w:rPr>
                <w:rFonts w:ascii="Segoe UI" w:hAnsi="Segoe UI" w:cs="Segoe UI"/>
                <w:color w:val="616161"/>
                <w:spacing w:val="-4"/>
                <w:sz w:val="21"/>
                <w:szCs w:val="21"/>
              </w:rPr>
              <w:br/>
            </w:r>
            <w:r>
              <w:rPr>
                <w:rFonts w:ascii="Segoe UI" w:hAnsi="Segoe UI" w:cs="Segoe UI"/>
                <w:color w:val="616161"/>
                <w:spacing w:val="-4"/>
                <w:sz w:val="21"/>
                <w:szCs w:val="21"/>
                <w:shd w:val="clear" w:color="auto" w:fill="F5F5F5"/>
              </w:rPr>
              <w:t>- Activation of Patient Chart Flagging Policy for holistic approach to staff and patient safety.</w:t>
            </w:r>
            <w:r>
              <w:rPr>
                <w:rFonts w:ascii="Segoe UI" w:hAnsi="Segoe UI" w:cs="Segoe UI"/>
                <w:color w:val="616161"/>
                <w:spacing w:val="-4"/>
                <w:sz w:val="21"/>
                <w:szCs w:val="21"/>
              </w:rPr>
              <w:br/>
            </w:r>
            <w:r>
              <w:rPr>
                <w:rFonts w:ascii="Segoe UI" w:hAnsi="Segoe UI" w:cs="Segoe UI"/>
                <w:color w:val="616161"/>
                <w:spacing w:val="-4"/>
                <w:sz w:val="21"/>
                <w:szCs w:val="21"/>
                <w:shd w:val="clear" w:color="auto" w:fill="F5F5F5"/>
              </w:rPr>
              <w:t>- Presentations: WPV Advisory Committee, Workplace Conflict Mitigation, Medical Staff and Quality Update, Environment of Care, Nurse Residency, Campus, Respect &amp; Heal, SENTACT, Staff Meetings.</w:t>
            </w:r>
            <w:r>
              <w:rPr>
                <w:rFonts w:ascii="Segoe UI" w:hAnsi="Segoe UI" w:cs="Segoe UI"/>
                <w:color w:val="616161"/>
                <w:spacing w:val="-4"/>
                <w:sz w:val="21"/>
                <w:szCs w:val="21"/>
              </w:rPr>
              <w:br/>
            </w:r>
            <w:r>
              <w:rPr>
                <w:rFonts w:ascii="Segoe UI" w:hAnsi="Segoe UI" w:cs="Segoe UI"/>
                <w:color w:val="616161"/>
                <w:spacing w:val="-4"/>
                <w:sz w:val="21"/>
                <w:szCs w:val="21"/>
                <w:shd w:val="clear" w:color="auto" w:fill="F5F5F5"/>
              </w:rPr>
              <w:t>- Working with Public Health using Photovoice Study with staff for collecting WPV data.</w:t>
            </w:r>
            <w:r>
              <w:rPr>
                <w:rFonts w:ascii="Segoe UI" w:hAnsi="Segoe UI" w:cs="Segoe UI"/>
                <w:color w:val="616161"/>
                <w:spacing w:val="-4"/>
                <w:sz w:val="21"/>
                <w:szCs w:val="21"/>
              </w:rPr>
              <w:br/>
            </w:r>
            <w:r>
              <w:rPr>
                <w:rFonts w:ascii="Segoe UI" w:hAnsi="Segoe UI" w:cs="Segoe UI"/>
                <w:color w:val="616161"/>
                <w:spacing w:val="-4"/>
                <w:sz w:val="21"/>
                <w:szCs w:val="21"/>
                <w:shd w:val="clear" w:color="auto" w:fill="F5F5F5"/>
              </w:rPr>
              <w:t>- Collaboration with Unions and representatives for WPV Programming.</w:t>
            </w:r>
            <w:r>
              <w:rPr>
                <w:rFonts w:ascii="Segoe UI" w:hAnsi="Segoe UI" w:cs="Segoe UI"/>
                <w:color w:val="616161"/>
                <w:spacing w:val="-4"/>
                <w:sz w:val="21"/>
                <w:szCs w:val="21"/>
              </w:rPr>
              <w:br/>
            </w:r>
            <w:r>
              <w:rPr>
                <w:rFonts w:ascii="Segoe UI" w:hAnsi="Segoe UI" w:cs="Segoe UI"/>
                <w:color w:val="616161"/>
                <w:spacing w:val="-4"/>
                <w:sz w:val="21"/>
                <w:szCs w:val="21"/>
                <w:shd w:val="clear" w:color="auto" w:fill="F5F5F5"/>
              </w:rPr>
              <w:t xml:space="preserve">- Engaging in escalation rounding and facilitation of </w:t>
            </w:r>
            <w:r>
              <w:rPr>
                <w:rFonts w:ascii="Segoe UI" w:hAnsi="Segoe UI" w:cs="Segoe UI"/>
                <w:color w:val="616161"/>
                <w:spacing w:val="-4"/>
                <w:sz w:val="21"/>
                <w:szCs w:val="21"/>
                <w:shd w:val="clear" w:color="auto" w:fill="F5F5F5"/>
              </w:rPr>
              <w:lastRenderedPageBreak/>
              <w:t>team meetings to address patients at risk of WPV.</w:t>
            </w:r>
            <w:r>
              <w:rPr>
                <w:rFonts w:ascii="Segoe UI" w:hAnsi="Segoe UI" w:cs="Segoe UI"/>
                <w:color w:val="616161"/>
                <w:spacing w:val="-4"/>
                <w:sz w:val="21"/>
                <w:szCs w:val="21"/>
              </w:rPr>
              <w:br/>
            </w:r>
            <w:r>
              <w:rPr>
                <w:rFonts w:ascii="Segoe UI" w:hAnsi="Segoe UI" w:cs="Segoe UI"/>
                <w:color w:val="616161"/>
                <w:spacing w:val="-4"/>
                <w:sz w:val="21"/>
                <w:szCs w:val="21"/>
                <w:shd w:val="clear" w:color="auto" w:fill="F5F5F5"/>
              </w:rPr>
              <w:t>- Continuing to assess potential utilization of personal panic duress.</w:t>
            </w:r>
            <w:r>
              <w:rPr>
                <w:rFonts w:ascii="Segoe UI" w:hAnsi="Segoe UI" w:cs="Segoe UI"/>
                <w:color w:val="616161"/>
                <w:spacing w:val="-4"/>
                <w:sz w:val="21"/>
                <w:szCs w:val="21"/>
              </w:rPr>
              <w:br/>
            </w:r>
            <w:r>
              <w:rPr>
                <w:rFonts w:ascii="Segoe UI" w:hAnsi="Segoe UI" w:cs="Segoe UI"/>
                <w:color w:val="616161"/>
                <w:spacing w:val="-4"/>
                <w:sz w:val="21"/>
                <w:szCs w:val="21"/>
                <w:shd w:val="clear" w:color="auto" w:fill="F5F5F5"/>
              </w:rPr>
              <w:t>- Continuing to work toward identifying optimal De-escalation Training for staff in collaboration with Clinical Education.</w:t>
            </w:r>
            <w:r>
              <w:rPr>
                <w:rFonts w:ascii="Segoe UI" w:hAnsi="Segoe UI" w:cs="Segoe UI"/>
                <w:color w:val="616161"/>
                <w:spacing w:val="-4"/>
                <w:sz w:val="21"/>
                <w:szCs w:val="21"/>
              </w:rPr>
              <w:br/>
            </w:r>
            <w:r>
              <w:rPr>
                <w:rFonts w:ascii="Segoe UI" w:hAnsi="Segoe UI" w:cs="Segoe UI"/>
                <w:color w:val="616161"/>
                <w:spacing w:val="-4"/>
                <w:sz w:val="21"/>
                <w:szCs w:val="21"/>
                <w:shd w:val="clear" w:color="auto" w:fill="F5F5F5"/>
              </w:rPr>
              <w:t>- Collaborating with Adult BERT Team to identify opportunities for staff and patient safety.</w:t>
            </w:r>
            <w:r>
              <w:rPr>
                <w:rFonts w:ascii="Segoe UI" w:hAnsi="Segoe UI" w:cs="Segoe UI"/>
                <w:color w:val="616161"/>
                <w:spacing w:val="-4"/>
                <w:sz w:val="21"/>
                <w:szCs w:val="21"/>
              </w:rPr>
              <w:br/>
            </w:r>
            <w:r>
              <w:rPr>
                <w:rFonts w:ascii="Segoe UI" w:hAnsi="Segoe UI" w:cs="Segoe UI"/>
                <w:color w:val="616161"/>
                <w:spacing w:val="-4"/>
                <w:sz w:val="21"/>
                <w:szCs w:val="21"/>
                <w:shd w:val="clear" w:color="auto" w:fill="F5F5F5"/>
              </w:rPr>
              <w:t>- Meeting with Nursing Informatics &amp; BERT to optimize documentation efficiency.</w:t>
            </w:r>
          </w:p>
        </w:tc>
        <w:tc>
          <w:tcPr>
            <w:tcW w:w="3773" w:type="dxa"/>
          </w:tcPr>
          <w:p w14:paraId="131149E3" w14:textId="77777777" w:rsidR="004D2D53" w:rsidRDefault="00B6325E">
            <w:pPr>
              <w:rPr>
                <w:rFonts w:ascii="Segoe UI" w:hAnsi="Segoe UI" w:cs="Segoe UI"/>
                <w:color w:val="616161"/>
                <w:spacing w:val="-4"/>
                <w:sz w:val="21"/>
                <w:szCs w:val="21"/>
                <w:shd w:val="clear" w:color="auto" w:fill="F5F5F5"/>
              </w:rPr>
            </w:pPr>
            <w:r>
              <w:rPr>
                <w:rFonts w:ascii="Segoe UI" w:hAnsi="Segoe UI" w:cs="Segoe UI"/>
                <w:color w:val="616161"/>
                <w:spacing w:val="-4"/>
                <w:sz w:val="21"/>
                <w:szCs w:val="21"/>
                <w:shd w:val="clear" w:color="auto" w:fill="F5F5F5"/>
              </w:rPr>
              <w:lastRenderedPageBreak/>
              <w:t>137 Total Assaults Reported Q3: 39 with injury</w:t>
            </w:r>
            <w:r>
              <w:rPr>
                <w:rFonts w:ascii="Segoe UI" w:hAnsi="Segoe UI" w:cs="Segoe UI"/>
                <w:color w:val="616161"/>
                <w:spacing w:val="-4"/>
                <w:sz w:val="21"/>
                <w:szCs w:val="21"/>
              </w:rPr>
              <w:br/>
            </w:r>
            <w:r>
              <w:rPr>
                <w:rFonts w:ascii="Segoe UI" w:hAnsi="Segoe UI" w:cs="Segoe UI"/>
                <w:color w:val="616161"/>
                <w:spacing w:val="-4"/>
                <w:sz w:val="21"/>
                <w:szCs w:val="21"/>
                <w:shd w:val="clear" w:color="auto" w:fill="F5F5F5"/>
              </w:rPr>
              <w:t>With respect to this data, 17 patients accounted for 49 events</w:t>
            </w:r>
          </w:p>
          <w:p w14:paraId="5C6EEAD7" w14:textId="530D02C9" w:rsidR="007D66AB" w:rsidRPr="00526906" w:rsidRDefault="007D66AB">
            <w:r>
              <w:rPr>
                <w:noProof/>
                <w14:ligatures w14:val="none"/>
              </w:rPr>
              <w:drawing>
                <wp:inline distT="0" distB="0" distL="0" distR="0" wp14:anchorId="2D101607" wp14:editId="3635F410">
                  <wp:extent cx="2590800" cy="1556635"/>
                  <wp:effectExtent l="0" t="0" r="0" b="5715"/>
                  <wp:docPr id="602570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609480" cy="1567859"/>
                          </a:xfrm>
                          <a:prstGeom prst="rect">
                            <a:avLst/>
                          </a:prstGeom>
                          <a:noFill/>
                          <a:ln>
                            <a:noFill/>
                          </a:ln>
                        </pic:spPr>
                      </pic:pic>
                    </a:graphicData>
                  </a:graphic>
                </wp:inline>
              </w:drawing>
            </w:r>
          </w:p>
        </w:tc>
        <w:tc>
          <w:tcPr>
            <w:tcW w:w="3440" w:type="dxa"/>
          </w:tcPr>
          <w:p w14:paraId="26342E65" w14:textId="0CDA09E7" w:rsidR="004D2D53" w:rsidRPr="00526906" w:rsidRDefault="00B6325E">
            <w:r>
              <w:rPr>
                <w:rFonts w:ascii="Segoe UI" w:hAnsi="Segoe UI" w:cs="Segoe UI"/>
                <w:color w:val="616161"/>
                <w:spacing w:val="-4"/>
                <w:sz w:val="21"/>
                <w:szCs w:val="21"/>
                <w:shd w:val="clear" w:color="auto" w:fill="F5F5F5"/>
              </w:rPr>
              <w:t>Insufficient time and resources for staff to complete training, budgeting, WPV resources and organizational understanding of the importance of reporting and participation in WPV efforts (i.e. Acute Care Violence Assessment Tool) to provide supportive resources.</w:t>
            </w:r>
          </w:p>
        </w:tc>
        <w:tc>
          <w:tcPr>
            <w:tcW w:w="2969" w:type="dxa"/>
          </w:tcPr>
          <w:p w14:paraId="56DC5207" w14:textId="77777777" w:rsidR="004D2D53" w:rsidRDefault="004D2D53"/>
          <w:p w14:paraId="3AE4AEEF" w14:textId="08DD8823" w:rsidR="002051B3" w:rsidRPr="002051B3" w:rsidRDefault="00302616" w:rsidP="002051B3">
            <w:r>
              <w:rPr>
                <w:rFonts w:ascii="Segoe UI" w:hAnsi="Segoe UI" w:cs="Segoe UI"/>
                <w:color w:val="616161"/>
                <w:spacing w:val="-4"/>
                <w:sz w:val="21"/>
                <w:szCs w:val="21"/>
                <w:shd w:val="clear" w:color="auto" w:fill="F5F5F5"/>
              </w:rPr>
              <w:t> Continuing to track and trend WPV data to optimize programming.</w:t>
            </w:r>
            <w:r>
              <w:rPr>
                <w:rFonts w:ascii="Segoe UI" w:hAnsi="Segoe UI" w:cs="Segoe UI"/>
                <w:color w:val="616161"/>
                <w:spacing w:val="-4"/>
                <w:sz w:val="21"/>
                <w:szCs w:val="21"/>
              </w:rPr>
              <w:br/>
            </w:r>
            <w:r>
              <w:rPr>
                <w:rFonts w:ascii="Segoe UI" w:hAnsi="Segoe UI" w:cs="Segoe UI"/>
                <w:color w:val="616161"/>
                <w:spacing w:val="-4"/>
                <w:sz w:val="21"/>
                <w:szCs w:val="21"/>
                <w:shd w:val="clear" w:color="auto" w:fill="F5F5F5"/>
              </w:rPr>
              <w:t>- Continuing to finalize updated policies in collaboration with stakeholders.</w:t>
            </w:r>
            <w:r>
              <w:rPr>
                <w:rFonts w:ascii="Segoe UI" w:hAnsi="Segoe UI" w:cs="Segoe UI"/>
                <w:color w:val="616161"/>
                <w:spacing w:val="-4"/>
                <w:sz w:val="21"/>
                <w:szCs w:val="21"/>
              </w:rPr>
              <w:br/>
            </w:r>
            <w:r>
              <w:rPr>
                <w:rFonts w:ascii="Segoe UI" w:hAnsi="Segoe UI" w:cs="Segoe UI"/>
                <w:color w:val="616161"/>
                <w:spacing w:val="-4"/>
                <w:sz w:val="21"/>
                <w:szCs w:val="21"/>
                <w:shd w:val="clear" w:color="auto" w:fill="F5F5F5"/>
              </w:rPr>
              <w:t>- Continue to address and mitigate WPV events across the institution.</w:t>
            </w:r>
            <w:r>
              <w:rPr>
                <w:rFonts w:ascii="Segoe UI" w:hAnsi="Segoe UI" w:cs="Segoe UI"/>
                <w:color w:val="616161"/>
                <w:spacing w:val="-4"/>
                <w:sz w:val="21"/>
                <w:szCs w:val="21"/>
              </w:rPr>
              <w:br/>
            </w:r>
            <w:r>
              <w:rPr>
                <w:rFonts w:ascii="Segoe UI" w:hAnsi="Segoe UI" w:cs="Segoe UI"/>
                <w:color w:val="616161"/>
                <w:spacing w:val="-4"/>
                <w:sz w:val="21"/>
                <w:szCs w:val="21"/>
                <w:shd w:val="clear" w:color="auto" w:fill="F5F5F5"/>
              </w:rPr>
              <w:t>- Collaborating with Nursing, BERT, Public Health, Nursing Informatics, Clinical Education, and other stakeholders to continue to develop and optimize WPV Prevention Programming.</w:t>
            </w:r>
            <w:r>
              <w:rPr>
                <w:rFonts w:ascii="Segoe UI" w:hAnsi="Segoe UI" w:cs="Segoe UI"/>
                <w:color w:val="616161"/>
                <w:spacing w:val="-4"/>
                <w:sz w:val="21"/>
                <w:szCs w:val="21"/>
              </w:rPr>
              <w:br/>
            </w:r>
            <w:r>
              <w:rPr>
                <w:rFonts w:ascii="Segoe UI" w:hAnsi="Segoe UI" w:cs="Segoe UI"/>
                <w:color w:val="616161"/>
                <w:spacing w:val="-4"/>
                <w:sz w:val="21"/>
                <w:szCs w:val="21"/>
                <w:shd w:val="clear" w:color="auto" w:fill="F5F5F5"/>
              </w:rPr>
              <w:t>- Presenting WPV Strategies nationally.</w:t>
            </w:r>
          </w:p>
        </w:tc>
      </w:tr>
      <w:tr w:rsidR="00535748" w:rsidRPr="00526906" w14:paraId="60196A91" w14:textId="77777777" w:rsidTr="00915F7B">
        <w:trPr>
          <w:trHeight w:val="1223"/>
        </w:trPr>
        <w:tc>
          <w:tcPr>
            <w:tcW w:w="2218" w:type="dxa"/>
          </w:tcPr>
          <w:p w14:paraId="2E05D78D" w14:textId="77504EC9" w:rsidR="004D2D53" w:rsidRPr="00526906" w:rsidRDefault="004D2D53">
            <w:pPr>
              <w:rPr>
                <w:b/>
                <w:bCs/>
                <w:color w:val="FFC000"/>
              </w:rPr>
            </w:pPr>
            <w:r w:rsidRPr="00526906">
              <w:rPr>
                <w:b/>
                <w:bCs/>
                <w:color w:val="FFC000"/>
              </w:rPr>
              <w:t xml:space="preserve">Experience: Elevate </w:t>
            </w:r>
            <w:r w:rsidR="00526906" w:rsidRPr="00526906">
              <w:rPr>
                <w:b/>
                <w:bCs/>
                <w:color w:val="FFC000"/>
              </w:rPr>
              <w:t>Patient</w:t>
            </w:r>
            <w:r w:rsidRPr="00526906">
              <w:rPr>
                <w:b/>
                <w:bCs/>
                <w:color w:val="FFC000"/>
              </w:rPr>
              <w:t xml:space="preserve"> Experience across all care areas</w:t>
            </w:r>
          </w:p>
        </w:tc>
        <w:tc>
          <w:tcPr>
            <w:tcW w:w="1499" w:type="dxa"/>
          </w:tcPr>
          <w:p w14:paraId="312B1996" w14:textId="7FE5563D" w:rsidR="004D2D53" w:rsidRPr="00526906" w:rsidRDefault="004D2D53">
            <w:r w:rsidRPr="00526906">
              <w:t>Bethany Sciotti</w:t>
            </w:r>
          </w:p>
        </w:tc>
        <w:tc>
          <w:tcPr>
            <w:tcW w:w="2860" w:type="dxa"/>
          </w:tcPr>
          <w:p w14:paraId="5D814F68" w14:textId="7FDC8E41" w:rsidR="004D2D53" w:rsidRPr="00526906" w:rsidRDefault="002D2B94">
            <w:r>
              <w:rPr>
                <w:rFonts w:ascii="Segoe UI" w:hAnsi="Segoe UI" w:cs="Segoe UI"/>
                <w:color w:val="616161"/>
                <w:spacing w:val="-4"/>
                <w:sz w:val="21"/>
                <w:szCs w:val="21"/>
                <w:shd w:val="clear" w:color="auto" w:fill="F5F5F5"/>
              </w:rPr>
              <w:t xml:space="preserve">1. Worked with Adult Medicine and Dermatology clinics on "staff work together to care for you" PDSAs; leading Magnet education in-services for all ambulatory clinics; facilitating educational tabeling events at both the downtown and community campuses focusing on communication and customer service; working with volunteer services to pilot a sleep cart to increase </w:t>
            </w:r>
            <w:r>
              <w:rPr>
                <w:rFonts w:ascii="Segoe UI" w:hAnsi="Segoe UI" w:cs="Segoe UI"/>
                <w:color w:val="616161"/>
                <w:spacing w:val="-4"/>
                <w:sz w:val="21"/>
                <w:szCs w:val="21"/>
                <w:shd w:val="clear" w:color="auto" w:fill="F5F5F5"/>
              </w:rPr>
              <w:lastRenderedPageBreak/>
              <w:t>HCAHPS scores for restful environment</w:t>
            </w:r>
          </w:p>
        </w:tc>
        <w:tc>
          <w:tcPr>
            <w:tcW w:w="3773" w:type="dxa"/>
          </w:tcPr>
          <w:p w14:paraId="44D0204C" w14:textId="141FF5E0" w:rsidR="004D2D53" w:rsidRPr="00526906" w:rsidRDefault="0050220C">
            <w:r>
              <w:rPr>
                <w:rFonts w:ascii="Segoe UI" w:hAnsi="Segoe UI" w:cs="Segoe UI"/>
                <w:color w:val="616161"/>
                <w:spacing w:val="-4"/>
                <w:sz w:val="21"/>
                <w:szCs w:val="21"/>
                <w:shd w:val="clear" w:color="auto" w:fill="F5F5F5"/>
              </w:rPr>
              <w:lastRenderedPageBreak/>
              <w:t>.</w:t>
            </w:r>
            <w:r w:rsidR="00B61201">
              <w:rPr>
                <w:rFonts w:ascii="Segoe UI" w:hAnsi="Segoe UI" w:cs="Segoe UI"/>
                <w:color w:val="616161"/>
                <w:spacing w:val="-4"/>
                <w:sz w:val="21"/>
                <w:szCs w:val="21"/>
                <w:shd w:val="clear" w:color="auto" w:fill="F5F5F5"/>
              </w:rPr>
              <w:t xml:space="preserve"> We monitor press ganey/magnet scores on a monthly/quarterly basis for trends. The ambulatory data has been trending in a positive direction, as has the restful environment data.</w:t>
            </w:r>
          </w:p>
        </w:tc>
        <w:tc>
          <w:tcPr>
            <w:tcW w:w="3440" w:type="dxa"/>
          </w:tcPr>
          <w:p w14:paraId="7F73E370" w14:textId="7F367484" w:rsidR="0050220C" w:rsidRPr="0050220C" w:rsidRDefault="00B61201" w:rsidP="0050220C">
            <w:r>
              <w:rPr>
                <w:rFonts w:ascii="Segoe UI" w:hAnsi="Segoe UI" w:cs="Segoe UI"/>
                <w:color w:val="616161"/>
                <w:spacing w:val="-4"/>
                <w:sz w:val="21"/>
                <w:szCs w:val="21"/>
                <w:shd w:val="clear" w:color="auto" w:fill="F5F5F5"/>
              </w:rPr>
              <w:t>The Patient Experience team is very small for a health system this size.</w:t>
            </w:r>
          </w:p>
        </w:tc>
        <w:tc>
          <w:tcPr>
            <w:tcW w:w="2969" w:type="dxa"/>
          </w:tcPr>
          <w:p w14:paraId="1BE94C1B" w14:textId="4D40470C" w:rsidR="004D2D53" w:rsidRPr="00526906" w:rsidRDefault="00065626" w:rsidP="007B5862">
            <w:r>
              <w:t>Noted in actions taken</w:t>
            </w:r>
          </w:p>
        </w:tc>
      </w:tr>
      <w:tr w:rsidR="00535748" w:rsidRPr="00526906" w14:paraId="0E4B5CA6" w14:textId="77777777" w:rsidTr="00915F7B">
        <w:trPr>
          <w:trHeight w:val="144"/>
        </w:trPr>
        <w:tc>
          <w:tcPr>
            <w:tcW w:w="2218" w:type="dxa"/>
          </w:tcPr>
          <w:p w14:paraId="7FEBE21F" w14:textId="183F870C" w:rsidR="004D2D53" w:rsidRPr="00526906" w:rsidRDefault="004D2D53">
            <w:pPr>
              <w:rPr>
                <w:b/>
                <w:bCs/>
                <w:color w:val="7030A0"/>
              </w:rPr>
            </w:pPr>
            <w:r w:rsidRPr="00526906">
              <w:rPr>
                <w:b/>
                <w:bCs/>
                <w:color w:val="7030A0"/>
              </w:rPr>
              <w:t xml:space="preserve">Innovation: Advance automation of audits and quality metric accessibility </w:t>
            </w:r>
          </w:p>
        </w:tc>
        <w:tc>
          <w:tcPr>
            <w:tcW w:w="1499" w:type="dxa"/>
          </w:tcPr>
          <w:p w14:paraId="174ECCF4" w14:textId="5E58AF83" w:rsidR="004D2D53" w:rsidRPr="00526906" w:rsidRDefault="00526906">
            <w:r w:rsidRPr="00526906">
              <w:t>Todd Schuler</w:t>
            </w:r>
          </w:p>
        </w:tc>
        <w:tc>
          <w:tcPr>
            <w:tcW w:w="2860" w:type="dxa"/>
          </w:tcPr>
          <w:p w14:paraId="451972B3" w14:textId="35C9C787" w:rsidR="004D2D53" w:rsidRPr="00526906" w:rsidRDefault="00A71C7F">
            <w:r>
              <w:rPr>
                <w:rFonts w:ascii="Segoe UI" w:hAnsi="Segoe UI" w:cs="Segoe UI"/>
                <w:color w:val="616161"/>
                <w:spacing w:val="-4"/>
                <w:sz w:val="21"/>
                <w:szCs w:val="21"/>
                <w:shd w:val="clear" w:color="auto" w:fill="F5F5F5"/>
              </w:rPr>
              <w:t>Partnered with nursing leaders and IMT to develop a nurse manager dashboard and streamline DNV titration audit collection and reporting through a REDCap-to-Tableau workflow. This work establishes a foundation for improved access to quality metrics, ongoing monitoring, and future targeted interventions.</w:t>
            </w:r>
          </w:p>
        </w:tc>
        <w:tc>
          <w:tcPr>
            <w:tcW w:w="3773" w:type="dxa"/>
          </w:tcPr>
          <w:p w14:paraId="7C52107E" w14:textId="5127F3F5" w:rsidR="004D2D53" w:rsidRPr="00526906" w:rsidRDefault="00E84333" w:rsidP="00E84333">
            <w:pPr>
              <w:ind w:firstLine="720"/>
            </w:pPr>
            <w:r>
              <w:rPr>
                <w:rFonts w:ascii="Segoe UI" w:hAnsi="Segoe UI" w:cs="Segoe UI"/>
                <w:color w:val="616161"/>
                <w:spacing w:val="-4"/>
                <w:sz w:val="21"/>
                <w:szCs w:val="21"/>
                <w:shd w:val="clear" w:color="auto" w:fill="F5F5F5"/>
              </w:rPr>
              <w:t>The new DNV audit tool has been used 1,610 times, demonstrating utilization of the standardized audit workflow. Additional qualitative feedback and baseline measures are needed to assess improvements in audit efficiency, staff burden, and usefulness of reporting. Planned measures include audit completion time, reporting turnaround, duplicate data entry, and staff perceptions of ease of use and actionable results.</w:t>
            </w:r>
          </w:p>
        </w:tc>
        <w:tc>
          <w:tcPr>
            <w:tcW w:w="3440" w:type="dxa"/>
          </w:tcPr>
          <w:p w14:paraId="734FBF4F" w14:textId="5BF27B05" w:rsidR="004D2D53" w:rsidRPr="00526906" w:rsidRDefault="00E84333">
            <w:r>
              <w:rPr>
                <w:rFonts w:ascii="Segoe UI" w:hAnsi="Segoe UI" w:cs="Segoe UI"/>
                <w:color w:val="616161"/>
                <w:spacing w:val="-4"/>
                <w:sz w:val="21"/>
                <w:szCs w:val="21"/>
                <w:shd w:val="clear" w:color="auto" w:fill="F5F5F5"/>
              </w:rPr>
              <w:t>Resource allocation remains the primary barrier to expanding audit automation. Continued partnership with nursing leaders is needed to define and prioritize future audit needs. IMT support is needed to identify useful tools and determine the resources required for development, integration, and implementation.</w:t>
            </w:r>
          </w:p>
        </w:tc>
        <w:tc>
          <w:tcPr>
            <w:tcW w:w="2969" w:type="dxa"/>
          </w:tcPr>
          <w:p w14:paraId="556B3E8C" w14:textId="3A59ADF8" w:rsidR="004D2D53" w:rsidRPr="00526906" w:rsidRDefault="00694F72">
            <w:r>
              <w:rPr>
                <w:rFonts w:ascii="Segoe UI" w:hAnsi="Segoe UI" w:cs="Segoe UI"/>
                <w:color w:val="616161"/>
                <w:spacing w:val="-4"/>
                <w:sz w:val="21"/>
                <w:szCs w:val="21"/>
                <w:shd w:val="clear" w:color="auto" w:fill="F5F5F5"/>
              </w:rPr>
              <w:t>Work with nursing leaders to define and prioritize future audit needs and gather qualitative feedback on audit burden, workflow challenges, and reporting needs. Partner with IMT to evaluate tools that reduce manual work and improve access to actionable quality data. Establish baseline measures and track changes in audit completion time, reporting turnaround, duplicate data entry, and staff-reported burden to demonstrate process improvement.</w:t>
            </w:r>
          </w:p>
        </w:tc>
      </w:tr>
      <w:tr w:rsidR="00535748" w:rsidRPr="00526906" w14:paraId="54C66F43" w14:textId="77777777" w:rsidTr="00915F7B">
        <w:trPr>
          <w:trHeight w:val="1171"/>
        </w:trPr>
        <w:tc>
          <w:tcPr>
            <w:tcW w:w="2218" w:type="dxa"/>
          </w:tcPr>
          <w:p w14:paraId="4ACACB6D" w14:textId="1BD1858C" w:rsidR="00526906" w:rsidRPr="00526906" w:rsidRDefault="00526906">
            <w:pPr>
              <w:rPr>
                <w:b/>
                <w:bCs/>
                <w:color w:val="7030A0"/>
              </w:rPr>
            </w:pPr>
            <w:r w:rsidRPr="00526906">
              <w:rPr>
                <w:b/>
                <w:bCs/>
                <w:color w:val="7030A0"/>
              </w:rPr>
              <w:t>Innovation: Strengthen interdisciplinary and interdepartmental communication</w:t>
            </w:r>
          </w:p>
        </w:tc>
        <w:tc>
          <w:tcPr>
            <w:tcW w:w="1499" w:type="dxa"/>
          </w:tcPr>
          <w:p w14:paraId="60EAFD32" w14:textId="1B206DCA" w:rsidR="00526906" w:rsidRPr="00526906" w:rsidRDefault="00E64604">
            <w:r>
              <w:t>Dr. Ka</w:t>
            </w:r>
            <w:r w:rsidR="00A27611">
              <w:t>irys</w:t>
            </w:r>
            <w:r w:rsidR="00B57B72">
              <w:t>,</w:t>
            </w:r>
            <w:r w:rsidR="00A27611">
              <w:t xml:space="preserve"> Dr. Shepard</w:t>
            </w:r>
            <w:r w:rsidR="00B57B72">
              <w:t>,</w:t>
            </w:r>
            <w:r w:rsidR="00670FFC">
              <w:t xml:space="preserve"> Todd Schuler</w:t>
            </w:r>
          </w:p>
        </w:tc>
        <w:tc>
          <w:tcPr>
            <w:tcW w:w="2860" w:type="dxa"/>
          </w:tcPr>
          <w:p w14:paraId="59F9EFCF" w14:textId="42BF67E8" w:rsidR="00D852D8" w:rsidRDefault="00D852D8" w:rsidP="004D2689">
            <w:pPr>
              <w:spacing w:before="100" w:beforeAutospacing="1" w:after="100" w:afterAutospacing="1" w:line="300" w:lineRule="atLeast"/>
              <w:ind w:left="720"/>
              <w:rPr>
                <w:rFonts w:ascii="Aptos Light" w:eastAsia="Times New Roman" w:hAnsi="Aptos Light"/>
                <w:color w:val="000000"/>
              </w:rPr>
            </w:pPr>
            <w:r>
              <w:rPr>
                <w:rFonts w:ascii="Aptos Light" w:eastAsia="Times New Roman" w:hAnsi="Aptos Light"/>
                <w:color w:val="000000"/>
              </w:rPr>
              <w:t xml:space="preserve">Developed and refined a Clinical Communication Matrix intended to standardize communication based on urgency, expected response time, appropriate communication </w:t>
            </w:r>
            <w:r>
              <w:rPr>
                <w:rFonts w:ascii="Aptos Light" w:eastAsia="Times New Roman" w:hAnsi="Aptos Light"/>
                <w:color w:val="000000"/>
              </w:rPr>
              <w:lastRenderedPageBreak/>
              <w:t>method, acknowledgement, and escalation. </w:t>
            </w:r>
          </w:p>
          <w:p w14:paraId="6471BD5A" w14:textId="77777777" w:rsidR="00D852D8" w:rsidRDefault="00D852D8" w:rsidP="00D852D8">
            <w:pPr>
              <w:numPr>
                <w:ilvl w:val="0"/>
                <w:numId w:val="22"/>
              </w:numPr>
              <w:spacing w:before="100" w:beforeAutospacing="1" w:after="100" w:afterAutospacing="1" w:line="300" w:lineRule="atLeast"/>
              <w:rPr>
                <w:rFonts w:ascii="Aptos Light" w:eastAsia="Times New Roman" w:hAnsi="Aptos Light"/>
                <w:color w:val="000000"/>
              </w:rPr>
            </w:pPr>
            <w:r>
              <w:rPr>
                <w:rFonts w:ascii="Aptos Light" w:eastAsia="Times New Roman" w:hAnsi="Aptos Light"/>
                <w:color w:val="000000"/>
              </w:rPr>
              <w:t>Reviewed Epic Secure Chat functionality, including read status, urgent-message designation, notifications, acknowledgement, and escalation when messages are not answered. </w:t>
            </w:r>
          </w:p>
          <w:p w14:paraId="7A7A07C6" w14:textId="77777777" w:rsidR="00D852D8" w:rsidRDefault="00D852D8" w:rsidP="00D852D8">
            <w:pPr>
              <w:numPr>
                <w:ilvl w:val="0"/>
                <w:numId w:val="22"/>
              </w:numPr>
              <w:spacing w:before="100" w:beforeAutospacing="1" w:after="100" w:afterAutospacing="1" w:line="300" w:lineRule="atLeast"/>
              <w:rPr>
                <w:rFonts w:ascii="Aptos Light" w:eastAsia="Times New Roman" w:hAnsi="Aptos Light"/>
                <w:color w:val="000000"/>
              </w:rPr>
            </w:pPr>
            <w:r>
              <w:rPr>
                <w:rFonts w:ascii="Aptos Light" w:eastAsia="Times New Roman" w:hAnsi="Aptos Light"/>
                <w:color w:val="000000"/>
              </w:rPr>
              <w:t>Continued refining the communication policy to address routine communication, In Basket use, closed-loop communication, pagers, and backup communication methods. </w:t>
            </w:r>
          </w:p>
          <w:p w14:paraId="36892E37" w14:textId="77777777" w:rsidR="00D852D8" w:rsidRDefault="00D852D8" w:rsidP="00D852D8">
            <w:pPr>
              <w:numPr>
                <w:ilvl w:val="0"/>
                <w:numId w:val="22"/>
              </w:numPr>
              <w:spacing w:before="100" w:beforeAutospacing="1" w:after="100" w:afterAutospacing="1" w:line="300" w:lineRule="atLeast"/>
              <w:rPr>
                <w:rFonts w:ascii="Aptos Light" w:eastAsia="Times New Roman" w:hAnsi="Aptos Light"/>
                <w:color w:val="000000"/>
              </w:rPr>
            </w:pPr>
            <w:r>
              <w:rPr>
                <w:rFonts w:ascii="Aptos Light" w:eastAsia="Times New Roman" w:hAnsi="Aptos Light"/>
                <w:color w:val="000000"/>
              </w:rPr>
              <w:lastRenderedPageBreak/>
              <w:t>Identified potential Epic configuration enhancements, including First Contact functionality and improved notification when an In Basket recipient is away. </w:t>
            </w:r>
          </w:p>
          <w:p w14:paraId="47BED46A" w14:textId="77777777" w:rsidR="00D852D8" w:rsidRDefault="00D852D8" w:rsidP="00D852D8">
            <w:pPr>
              <w:numPr>
                <w:ilvl w:val="0"/>
                <w:numId w:val="22"/>
              </w:numPr>
              <w:spacing w:before="100" w:beforeAutospacing="1" w:after="100" w:afterAutospacing="1" w:line="300" w:lineRule="atLeast"/>
              <w:rPr>
                <w:rFonts w:ascii="Aptos Light" w:eastAsia="Times New Roman" w:hAnsi="Aptos Light"/>
                <w:color w:val="000000"/>
              </w:rPr>
            </w:pPr>
            <w:r>
              <w:rPr>
                <w:rFonts w:ascii="Aptos Light" w:eastAsia="Times New Roman" w:hAnsi="Aptos Light"/>
                <w:color w:val="000000"/>
              </w:rPr>
              <w:t>Internal Medicine and Surgery program directors agreed to participate in a Primary Teams pilot, pending required Epic support.</w:t>
            </w:r>
          </w:p>
          <w:p w14:paraId="15D78247" w14:textId="7EE7B794" w:rsidR="00526906" w:rsidRDefault="00526906"/>
          <w:p w14:paraId="320056E2" w14:textId="3DF5348D" w:rsidR="00D852D8" w:rsidRPr="00526906" w:rsidRDefault="00D852D8"/>
        </w:tc>
        <w:tc>
          <w:tcPr>
            <w:tcW w:w="3773" w:type="dxa"/>
          </w:tcPr>
          <w:p w14:paraId="27C3B338" w14:textId="77777777" w:rsidR="00B57B72" w:rsidRDefault="00B57B72" w:rsidP="00B57B72">
            <w:pPr>
              <w:numPr>
                <w:ilvl w:val="0"/>
                <w:numId w:val="23"/>
              </w:numPr>
              <w:spacing w:before="100" w:beforeAutospacing="1" w:after="100" w:afterAutospacing="1" w:line="300" w:lineRule="atLeast"/>
              <w:ind w:firstLine="0"/>
              <w:rPr>
                <w:rFonts w:ascii="Aptos Light" w:eastAsia="Times New Roman" w:hAnsi="Aptos Light"/>
                <w:color w:val="000000"/>
              </w:rPr>
            </w:pPr>
            <w:r>
              <w:rPr>
                <w:rFonts w:ascii="Aptos Light" w:eastAsia="Times New Roman" w:hAnsi="Aptos Light"/>
                <w:color w:val="000000"/>
              </w:rPr>
              <w:lastRenderedPageBreak/>
              <w:t>The taskforce has moved from identifying communication gaps to establishing proposed standards for urgency, response expectations, acknowledgement, escalation, and communication methods.</w:t>
            </w:r>
          </w:p>
          <w:p w14:paraId="19BF4316" w14:textId="77777777" w:rsidR="00B57B72" w:rsidRDefault="00B57B72" w:rsidP="00B57B72">
            <w:pPr>
              <w:numPr>
                <w:ilvl w:val="0"/>
                <w:numId w:val="23"/>
              </w:numPr>
              <w:spacing w:before="100" w:beforeAutospacing="1" w:after="100" w:afterAutospacing="1" w:line="300" w:lineRule="atLeast"/>
              <w:rPr>
                <w:rFonts w:ascii="Aptos Light" w:eastAsia="Times New Roman" w:hAnsi="Aptos Light"/>
                <w:color w:val="000000"/>
              </w:rPr>
            </w:pPr>
            <w:r>
              <w:rPr>
                <w:rFonts w:ascii="Aptos Light" w:eastAsia="Times New Roman" w:hAnsi="Aptos Light"/>
                <w:color w:val="000000"/>
              </w:rPr>
              <w:t xml:space="preserve">Multiple strategic and tactical decisions have been made and </w:t>
            </w:r>
            <w:r>
              <w:rPr>
                <w:rFonts w:ascii="Aptos Light" w:eastAsia="Times New Roman" w:hAnsi="Aptos Light"/>
                <w:color w:val="000000"/>
              </w:rPr>
              <w:lastRenderedPageBreak/>
              <w:t>documented in a tracking spreadsheet for implementation. </w:t>
            </w:r>
          </w:p>
          <w:p w14:paraId="597D715E" w14:textId="77777777" w:rsidR="00B57B72" w:rsidRDefault="00B57B72" w:rsidP="00B57B72">
            <w:pPr>
              <w:numPr>
                <w:ilvl w:val="0"/>
                <w:numId w:val="23"/>
              </w:numPr>
              <w:spacing w:before="100" w:beforeAutospacing="1" w:after="100" w:afterAutospacing="1" w:line="300" w:lineRule="atLeast"/>
              <w:rPr>
                <w:rFonts w:ascii="Aptos Light" w:eastAsia="Times New Roman" w:hAnsi="Aptos Light"/>
                <w:color w:val="000000"/>
              </w:rPr>
            </w:pPr>
            <w:r>
              <w:rPr>
                <w:rFonts w:ascii="Aptos Light" w:eastAsia="Times New Roman" w:hAnsi="Aptos Light"/>
                <w:color w:val="000000"/>
              </w:rPr>
              <w:t>Pilot participation has been secured from Internal Medicine and Surgery for the Primary Teams work. </w:t>
            </w:r>
          </w:p>
          <w:p w14:paraId="5211EF45" w14:textId="539F8215" w:rsidR="00526906" w:rsidRPr="00526906" w:rsidRDefault="00526906"/>
        </w:tc>
        <w:tc>
          <w:tcPr>
            <w:tcW w:w="3440" w:type="dxa"/>
          </w:tcPr>
          <w:p w14:paraId="2C32317C" w14:textId="77777777" w:rsidR="00AD7F0B" w:rsidRDefault="00AD7F0B" w:rsidP="00AD7F0B">
            <w:pPr>
              <w:numPr>
                <w:ilvl w:val="0"/>
                <w:numId w:val="24"/>
              </w:numPr>
              <w:spacing w:before="100" w:beforeAutospacing="1" w:after="100" w:afterAutospacing="1" w:line="300" w:lineRule="atLeast"/>
              <w:ind w:firstLine="0"/>
              <w:rPr>
                <w:rFonts w:ascii="Aptos Light" w:eastAsia="Times New Roman" w:hAnsi="Aptos Light"/>
                <w:color w:val="000000"/>
              </w:rPr>
            </w:pPr>
            <w:r>
              <w:rPr>
                <w:rFonts w:ascii="Aptos Light" w:eastAsia="Times New Roman" w:hAnsi="Aptos Light"/>
                <w:color w:val="000000"/>
              </w:rPr>
              <w:lastRenderedPageBreak/>
              <w:t xml:space="preserve">The primary barrier is limited Epic/IMT analyst availability because resources have been focused on the Epic upgrade and other priorities. Several decisions have been made, </w:t>
            </w:r>
            <w:r>
              <w:rPr>
                <w:rFonts w:ascii="Aptos Light" w:eastAsia="Times New Roman" w:hAnsi="Aptos Light"/>
                <w:color w:val="000000"/>
              </w:rPr>
              <w:lastRenderedPageBreak/>
              <w:t>but implementation cannot proceed without analyst involvement. </w:t>
            </w:r>
          </w:p>
          <w:p w14:paraId="1CA139A4" w14:textId="77777777" w:rsidR="00AD7F0B" w:rsidRDefault="00AD7F0B" w:rsidP="00AD7F0B">
            <w:pPr>
              <w:numPr>
                <w:ilvl w:val="0"/>
                <w:numId w:val="24"/>
              </w:numPr>
              <w:spacing w:before="100" w:beforeAutospacing="1" w:after="100" w:afterAutospacing="1" w:line="300" w:lineRule="atLeast"/>
              <w:rPr>
                <w:rFonts w:ascii="Aptos Light" w:eastAsia="Times New Roman" w:hAnsi="Aptos Light"/>
                <w:color w:val="000000"/>
              </w:rPr>
            </w:pPr>
            <w:r>
              <w:rPr>
                <w:rFonts w:ascii="Aptos Light" w:eastAsia="Times New Roman" w:hAnsi="Aptos Light"/>
                <w:color w:val="000000"/>
              </w:rPr>
              <w:t>The TigerConnect contract remained unsigned at the time of the meeting and was identified as a significant dependency for other work.</w:t>
            </w:r>
          </w:p>
          <w:p w14:paraId="702D0904" w14:textId="77777777" w:rsidR="00AD7F0B" w:rsidRDefault="00AD7F0B" w:rsidP="00AD7F0B">
            <w:pPr>
              <w:numPr>
                <w:ilvl w:val="0"/>
                <w:numId w:val="24"/>
              </w:numPr>
              <w:spacing w:before="100" w:beforeAutospacing="1" w:after="100" w:afterAutospacing="1"/>
              <w:rPr>
                <w:rFonts w:ascii="Aptos Light" w:eastAsia="Times New Roman" w:hAnsi="Aptos Light"/>
                <w:color w:val="000000"/>
              </w:rPr>
            </w:pPr>
            <w:r>
              <w:rPr>
                <w:rFonts w:ascii="Aptos Light" w:eastAsia="Times New Roman" w:hAnsi="Aptos Light"/>
                <w:color w:val="000000"/>
              </w:rPr>
              <w:t>Additional Epic input is needed for the First Contact functionality, selected configuration questions, and implementation of communication workflow changes. </w:t>
            </w:r>
          </w:p>
          <w:p w14:paraId="15151BBC" w14:textId="77777777" w:rsidR="00526906" w:rsidRPr="00526906" w:rsidRDefault="00526906"/>
        </w:tc>
        <w:tc>
          <w:tcPr>
            <w:tcW w:w="2969" w:type="dxa"/>
          </w:tcPr>
          <w:p w14:paraId="7A54F997" w14:textId="77777777" w:rsidR="003A51E4" w:rsidRDefault="003A51E4" w:rsidP="003A51E4">
            <w:pPr>
              <w:numPr>
                <w:ilvl w:val="0"/>
                <w:numId w:val="25"/>
              </w:numPr>
              <w:spacing w:before="100" w:beforeAutospacing="1" w:after="100" w:afterAutospacing="1" w:line="300" w:lineRule="atLeast"/>
              <w:ind w:firstLine="0"/>
              <w:rPr>
                <w:rFonts w:ascii="Aptos Light" w:eastAsia="Times New Roman" w:hAnsi="Aptos Light"/>
                <w:color w:val="000000"/>
              </w:rPr>
            </w:pPr>
            <w:r>
              <w:rPr>
                <w:rFonts w:ascii="Aptos Light" w:eastAsia="Times New Roman" w:hAnsi="Aptos Light"/>
                <w:color w:val="000000"/>
              </w:rPr>
              <w:lastRenderedPageBreak/>
              <w:t xml:space="preserve">Continue refining the Clinical Communication Matrix and associated communication policy, including routine communication, In Basket </w:t>
            </w:r>
            <w:r>
              <w:rPr>
                <w:rFonts w:ascii="Aptos Light" w:eastAsia="Times New Roman" w:hAnsi="Aptos Light"/>
                <w:color w:val="000000"/>
              </w:rPr>
              <w:lastRenderedPageBreak/>
              <w:t>expectations, pager use, acknowledgement, and escalation/closed-loop communication.</w:t>
            </w:r>
          </w:p>
          <w:p w14:paraId="28F81ADB" w14:textId="77777777" w:rsidR="003A51E4" w:rsidRDefault="003A51E4" w:rsidP="003A51E4">
            <w:pPr>
              <w:numPr>
                <w:ilvl w:val="0"/>
                <w:numId w:val="25"/>
              </w:numPr>
              <w:spacing w:before="100" w:beforeAutospacing="1" w:after="100" w:afterAutospacing="1" w:line="300" w:lineRule="atLeast"/>
              <w:rPr>
                <w:rFonts w:ascii="Aptos Light" w:eastAsia="Times New Roman" w:hAnsi="Aptos Light"/>
                <w:color w:val="000000"/>
              </w:rPr>
            </w:pPr>
            <w:r>
              <w:rPr>
                <w:rFonts w:ascii="Aptos Light" w:eastAsia="Times New Roman" w:hAnsi="Aptos Light"/>
                <w:color w:val="000000"/>
              </w:rPr>
              <w:t>Obtain additional Epic/IMT input and analyst support to move previously agreed-upon decisions into implementation.</w:t>
            </w:r>
          </w:p>
          <w:p w14:paraId="512B06EB" w14:textId="77777777" w:rsidR="003A51E4" w:rsidRDefault="003A51E4" w:rsidP="003A51E4">
            <w:pPr>
              <w:numPr>
                <w:ilvl w:val="0"/>
                <w:numId w:val="25"/>
              </w:numPr>
              <w:spacing w:before="100" w:beforeAutospacing="1" w:after="100" w:afterAutospacing="1" w:line="300" w:lineRule="atLeast"/>
              <w:rPr>
                <w:rFonts w:ascii="Aptos Light" w:eastAsia="Times New Roman" w:hAnsi="Aptos Light"/>
                <w:color w:val="000000"/>
              </w:rPr>
            </w:pPr>
            <w:r>
              <w:rPr>
                <w:rFonts w:ascii="Aptos Light" w:eastAsia="Times New Roman" w:hAnsi="Aptos Light"/>
                <w:color w:val="000000"/>
              </w:rPr>
              <w:t>Evaluate the In Basket away-recipient alert in a lower Epic environment before deciding whether it should be implemented. </w:t>
            </w:r>
          </w:p>
          <w:p w14:paraId="7AB54A85" w14:textId="77777777" w:rsidR="003A51E4" w:rsidRDefault="003A51E4" w:rsidP="003A51E4">
            <w:pPr>
              <w:numPr>
                <w:ilvl w:val="0"/>
                <w:numId w:val="25"/>
              </w:numPr>
              <w:spacing w:before="100" w:beforeAutospacing="1" w:after="100" w:afterAutospacing="1" w:line="300" w:lineRule="atLeast"/>
              <w:rPr>
                <w:rFonts w:ascii="Aptos Light" w:eastAsia="Times New Roman" w:hAnsi="Aptos Light"/>
                <w:color w:val="000000"/>
              </w:rPr>
            </w:pPr>
            <w:r>
              <w:rPr>
                <w:rFonts w:ascii="Aptos Light" w:eastAsia="Times New Roman" w:hAnsi="Aptos Light"/>
                <w:color w:val="000000"/>
              </w:rPr>
              <w:t>Continue planning the Primary Teams pilot and address the First Contact functionality needed to support it.</w:t>
            </w:r>
          </w:p>
          <w:p w14:paraId="17F8D8C3" w14:textId="77777777" w:rsidR="003A51E4" w:rsidRDefault="003A51E4" w:rsidP="003A51E4">
            <w:pPr>
              <w:numPr>
                <w:ilvl w:val="0"/>
                <w:numId w:val="25"/>
              </w:numPr>
              <w:spacing w:before="100" w:beforeAutospacing="1" w:after="100" w:afterAutospacing="1"/>
              <w:rPr>
                <w:rFonts w:ascii="Aptos Light" w:eastAsia="Times New Roman" w:hAnsi="Aptos Light"/>
                <w:color w:val="000000"/>
              </w:rPr>
            </w:pPr>
            <w:r>
              <w:rPr>
                <w:rFonts w:ascii="Aptos Light" w:eastAsia="Times New Roman" w:hAnsi="Aptos Light"/>
                <w:color w:val="000000"/>
              </w:rPr>
              <w:lastRenderedPageBreak/>
              <w:t>Incorporate emergency and downtime communication into the broader communication work, including coordination with the Enterprise Downtime Assessment and Response Team (EDART).</w:t>
            </w:r>
          </w:p>
          <w:p w14:paraId="65D5C3D3" w14:textId="77777777" w:rsidR="00526906" w:rsidRPr="00526906" w:rsidRDefault="00526906"/>
        </w:tc>
      </w:tr>
      <w:tr w:rsidR="008538B8" w:rsidRPr="00526906" w14:paraId="781E8720" w14:textId="77777777" w:rsidTr="00915F7B">
        <w:trPr>
          <w:trHeight w:val="8834"/>
        </w:trPr>
        <w:tc>
          <w:tcPr>
            <w:tcW w:w="2218" w:type="dxa"/>
          </w:tcPr>
          <w:p w14:paraId="5D02BB36" w14:textId="49BE33C6" w:rsidR="00526906" w:rsidRPr="00526906" w:rsidRDefault="00526906">
            <w:pPr>
              <w:rPr>
                <w:b/>
                <w:bCs/>
                <w:color w:val="00B050"/>
              </w:rPr>
            </w:pPr>
            <w:r w:rsidRPr="00526906">
              <w:rPr>
                <w:b/>
                <w:bCs/>
                <w:color w:val="00B050"/>
              </w:rPr>
              <w:lastRenderedPageBreak/>
              <w:t>Sustainability &amp; Growth: Launch a Nursing Career Development Center</w:t>
            </w:r>
          </w:p>
        </w:tc>
        <w:tc>
          <w:tcPr>
            <w:tcW w:w="1499" w:type="dxa"/>
          </w:tcPr>
          <w:p w14:paraId="4CD4EB05" w14:textId="69963E83" w:rsidR="00526906" w:rsidRPr="00526906" w:rsidRDefault="00526906">
            <w:r w:rsidRPr="00526906">
              <w:t>MaryAnn Stark</w:t>
            </w:r>
          </w:p>
        </w:tc>
        <w:tc>
          <w:tcPr>
            <w:tcW w:w="2860" w:type="dxa"/>
          </w:tcPr>
          <w:p w14:paraId="4F241B8B" w14:textId="7DE87109" w:rsidR="00DB7926" w:rsidRDefault="000F2AA8" w:rsidP="000F2AA8">
            <w:r>
              <w:t>1.</w:t>
            </w:r>
            <w:r w:rsidR="00DB7926">
              <w:t xml:space="preserve">Created a draft for nursing career development website where all the services and resources can be found in one place </w:t>
            </w:r>
          </w:p>
          <w:p w14:paraId="49EB912D" w14:textId="3990A6EF" w:rsidR="002039E2" w:rsidRDefault="000F2AA8" w:rsidP="000F2AA8">
            <w:r>
              <w:t>2.</w:t>
            </w:r>
            <w:r w:rsidR="00B3398F">
              <w:t>Typical</w:t>
            </w:r>
            <w:r w:rsidR="00492D04">
              <w:t xml:space="preserve"> </w:t>
            </w:r>
            <w:r w:rsidR="00B3398F">
              <w:t>career paths</w:t>
            </w:r>
            <w:r w:rsidR="00D03DDD">
              <w:t xml:space="preserve">, along with the suggested </w:t>
            </w:r>
            <w:r w:rsidR="00494479">
              <w:t>education and</w:t>
            </w:r>
            <w:r w:rsidR="00D03DDD">
              <w:t xml:space="preserve"> experience for each, ha</w:t>
            </w:r>
            <w:r w:rsidR="00494479">
              <w:t xml:space="preserve">ve </w:t>
            </w:r>
            <w:r w:rsidR="00D03DDD">
              <w:t xml:space="preserve">been </w:t>
            </w:r>
            <w:r w:rsidR="002039E2">
              <w:t xml:space="preserve">identified. </w:t>
            </w:r>
          </w:p>
          <w:p w14:paraId="1F4907F1" w14:textId="26FAC5B8" w:rsidR="00526906" w:rsidRPr="00526906" w:rsidRDefault="00FD48F6" w:rsidP="000F2AA8">
            <w:r>
              <w:t>3.</w:t>
            </w:r>
            <w:r w:rsidR="002039E2">
              <w:t xml:space="preserve">A job description has been written for a new Nurse Career Coach position to support initiatives. </w:t>
            </w:r>
          </w:p>
        </w:tc>
        <w:tc>
          <w:tcPr>
            <w:tcW w:w="3773" w:type="dxa"/>
          </w:tcPr>
          <w:p w14:paraId="4FC27C52" w14:textId="2C0CE9AC" w:rsidR="00526906" w:rsidRPr="00526906" w:rsidRDefault="00DB7926">
            <w:r>
              <w:t>Work of committee has been completed</w:t>
            </w:r>
          </w:p>
        </w:tc>
        <w:tc>
          <w:tcPr>
            <w:tcW w:w="3440" w:type="dxa"/>
          </w:tcPr>
          <w:p w14:paraId="73283279" w14:textId="188B158F" w:rsidR="00526906" w:rsidRPr="00526906" w:rsidRDefault="00BB4571">
            <w:r>
              <w:t>N/A</w:t>
            </w:r>
          </w:p>
        </w:tc>
        <w:tc>
          <w:tcPr>
            <w:tcW w:w="2969" w:type="dxa"/>
          </w:tcPr>
          <w:p w14:paraId="6825403E" w14:textId="71CEF7FF" w:rsidR="00526906" w:rsidRPr="00526906" w:rsidRDefault="00BB4571" w:rsidP="008538B8">
            <w:pPr>
              <w:jc w:val="center"/>
            </w:pPr>
            <w:r>
              <w:t>.</w:t>
            </w:r>
            <w:r w:rsidR="00DB7926">
              <w:t xml:space="preserve"> Will present recommendations to strategic planning committee in December. </w:t>
            </w:r>
            <w:r>
              <w:t xml:space="preserve"> </w:t>
            </w:r>
          </w:p>
        </w:tc>
      </w:tr>
      <w:tr w:rsidR="008538B8" w:rsidRPr="00526906" w14:paraId="3F78E7AC" w14:textId="77777777" w:rsidTr="00915F7B">
        <w:trPr>
          <w:trHeight w:val="4920"/>
        </w:trPr>
        <w:tc>
          <w:tcPr>
            <w:tcW w:w="2218" w:type="dxa"/>
          </w:tcPr>
          <w:p w14:paraId="62905115" w14:textId="5B709964" w:rsidR="00526906" w:rsidRPr="00526906" w:rsidRDefault="00526906">
            <w:pPr>
              <w:rPr>
                <w:b/>
                <w:bCs/>
                <w:color w:val="00B050"/>
              </w:rPr>
            </w:pPr>
            <w:r w:rsidRPr="00526906">
              <w:rPr>
                <w:b/>
                <w:bCs/>
                <w:color w:val="00B050"/>
              </w:rPr>
              <w:lastRenderedPageBreak/>
              <w:t>Sustainability &amp; Growth: Achieve net positive staffing growth annually</w:t>
            </w:r>
          </w:p>
        </w:tc>
        <w:tc>
          <w:tcPr>
            <w:tcW w:w="1499" w:type="dxa"/>
          </w:tcPr>
          <w:p w14:paraId="558387E4" w14:textId="59519A3F" w:rsidR="00526906" w:rsidRPr="00526906" w:rsidRDefault="69B0863D">
            <w:r>
              <w:t>Sherria Sparks</w:t>
            </w:r>
          </w:p>
        </w:tc>
        <w:tc>
          <w:tcPr>
            <w:tcW w:w="2860" w:type="dxa"/>
          </w:tcPr>
          <w:p w14:paraId="320119EF" w14:textId="25954531" w:rsidR="00526906" w:rsidRPr="00526906" w:rsidRDefault="00213099" w:rsidP="18F221AE">
            <w:pPr>
              <w:rPr>
                <w:rFonts w:ascii="Aptos" w:eastAsia="Aptos" w:hAnsi="Aptos" w:cs="Aptos"/>
              </w:rPr>
            </w:pPr>
            <w:r>
              <w:rPr>
                <w:rFonts w:ascii="Segoe UI" w:hAnsi="Segoe UI" w:cs="Segoe UI"/>
                <w:color w:val="616161"/>
                <w:spacing w:val="-4"/>
                <w:sz w:val="21"/>
                <w:szCs w:val="21"/>
                <w:shd w:val="clear" w:color="auto" w:fill="F5F5F5"/>
              </w:rPr>
              <w:t>I've met with the Assistant Director of Nursing Excellence &amp; Co-Magnet Program Director Nursing Practice Excellence &amp; the Nursing Professional Development Program Manager of Nursing Practice Excellence. We reviewed the opportunity to actively involve the nursing excellence council for their input on what our turnover goal should be. Jennifer Flynn will be bringing this to the council November 4, 2026.</w:t>
            </w:r>
          </w:p>
        </w:tc>
        <w:tc>
          <w:tcPr>
            <w:tcW w:w="3773" w:type="dxa"/>
          </w:tcPr>
          <w:p w14:paraId="6F4CB313" w14:textId="4C201312" w:rsidR="00526906" w:rsidRPr="00526906" w:rsidRDefault="005E2892" w:rsidP="18F221AE">
            <w:pPr>
              <w:rPr>
                <w:rFonts w:ascii="Aptos" w:eastAsia="Aptos" w:hAnsi="Aptos" w:cs="Aptos"/>
              </w:rPr>
            </w:pPr>
            <w:r>
              <w:rPr>
                <w:rFonts w:ascii="Segoe UI" w:hAnsi="Segoe UI" w:cs="Segoe UI"/>
                <w:color w:val="616161"/>
                <w:spacing w:val="-4"/>
                <w:sz w:val="21"/>
                <w:szCs w:val="21"/>
                <w:shd w:val="clear" w:color="auto" w:fill="F5F5F5"/>
              </w:rPr>
              <w:t>We have three bedside staff members and two managers joining nursing recruitment for our hiring fairs at Bryant and Stratton, St. John Fisher, Utica University, and OCM BOCES.</w:t>
            </w:r>
            <w:r w:rsidR="0034321D">
              <w:br/>
            </w:r>
            <w:r w:rsidR="0034321D">
              <w:br/>
            </w:r>
          </w:p>
        </w:tc>
        <w:tc>
          <w:tcPr>
            <w:tcW w:w="3440" w:type="dxa"/>
          </w:tcPr>
          <w:p w14:paraId="6C7EC427" w14:textId="4A24C6E1" w:rsidR="00526906" w:rsidRPr="00526906" w:rsidRDefault="00ED0BE3" w:rsidP="18F221AE">
            <w:pPr>
              <w:rPr>
                <w:rFonts w:ascii="Aptos" w:eastAsia="Aptos" w:hAnsi="Aptos" w:cs="Aptos"/>
              </w:rPr>
            </w:pPr>
            <w:r>
              <w:rPr>
                <w:rFonts w:ascii="Segoe UI" w:hAnsi="Segoe UI" w:cs="Segoe UI"/>
                <w:color w:val="616161"/>
                <w:spacing w:val="-4"/>
                <w:sz w:val="21"/>
                <w:szCs w:val="21"/>
                <w:shd w:val="clear" w:color="auto" w:fill="F5F5F5"/>
              </w:rPr>
              <w:t>There are many variables that impact retention that are out of NRO control.</w:t>
            </w:r>
          </w:p>
        </w:tc>
        <w:tc>
          <w:tcPr>
            <w:tcW w:w="2969" w:type="dxa"/>
          </w:tcPr>
          <w:p w14:paraId="7E91961C" w14:textId="51536A4B" w:rsidR="00535748" w:rsidRPr="00535748" w:rsidRDefault="00390504" w:rsidP="00535748">
            <w:pPr>
              <w:ind w:left="720"/>
            </w:pPr>
            <w:r>
              <w:rPr>
                <w:rFonts w:ascii="Segoe UI" w:hAnsi="Segoe UI" w:cs="Segoe UI"/>
                <w:color w:val="616161"/>
                <w:spacing w:val="-4"/>
                <w:sz w:val="21"/>
                <w:szCs w:val="21"/>
                <w:shd w:val="clear" w:color="auto" w:fill="F5F5F5"/>
              </w:rPr>
              <w:t>The next steps will be meeting with the nursing excellence council. We are also planning additional career fair events and mentorship opportunities for nursing staff.</w:t>
            </w:r>
            <w:r w:rsidR="6C956A19">
              <w:t> </w:t>
            </w:r>
          </w:p>
          <w:p w14:paraId="56380DDE" w14:textId="00DFD73D" w:rsidR="00526906" w:rsidRPr="00526906" w:rsidRDefault="00526906" w:rsidP="18F221AE">
            <w:pPr>
              <w:jc w:val="center"/>
              <w:rPr>
                <w:rFonts w:ascii="Aptos" w:eastAsia="Aptos" w:hAnsi="Aptos" w:cs="Aptos"/>
              </w:rPr>
            </w:pPr>
          </w:p>
        </w:tc>
      </w:tr>
    </w:tbl>
    <w:p w14:paraId="74B93E01" w14:textId="025E9B5D" w:rsidR="00CB1B7B" w:rsidRPr="00526906" w:rsidRDefault="00CB1B7B"/>
    <w:sectPr w:rsidR="00CB1B7B" w:rsidRPr="00526906" w:rsidSect="00915F7B">
      <w:pgSz w:w="2016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Light">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75B4A"/>
    <w:multiLevelType w:val="hybridMultilevel"/>
    <w:tmpl w:val="1E3AE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0372E"/>
    <w:multiLevelType w:val="hybridMultilevel"/>
    <w:tmpl w:val="2A48812C"/>
    <w:lvl w:ilvl="0" w:tplc="05EC8B82">
      <w:start w:val="1"/>
      <w:numFmt w:val="bullet"/>
      <w:lvlText w:val="•"/>
      <w:lvlJc w:val="left"/>
      <w:pPr>
        <w:tabs>
          <w:tab w:val="num" w:pos="720"/>
        </w:tabs>
        <w:ind w:left="720" w:hanging="360"/>
      </w:pPr>
      <w:rPr>
        <w:rFonts w:ascii="Arial" w:hAnsi="Arial" w:hint="default"/>
      </w:rPr>
    </w:lvl>
    <w:lvl w:ilvl="1" w:tplc="845A009E">
      <w:start w:val="1"/>
      <w:numFmt w:val="bullet"/>
      <w:lvlText w:val="•"/>
      <w:lvlJc w:val="left"/>
      <w:pPr>
        <w:tabs>
          <w:tab w:val="num" w:pos="1440"/>
        </w:tabs>
        <w:ind w:left="1440" w:hanging="360"/>
      </w:pPr>
      <w:rPr>
        <w:rFonts w:ascii="Arial" w:hAnsi="Arial" w:hint="default"/>
      </w:rPr>
    </w:lvl>
    <w:lvl w:ilvl="2" w:tplc="24E604AA" w:tentative="1">
      <w:start w:val="1"/>
      <w:numFmt w:val="bullet"/>
      <w:lvlText w:val="•"/>
      <w:lvlJc w:val="left"/>
      <w:pPr>
        <w:tabs>
          <w:tab w:val="num" w:pos="2160"/>
        </w:tabs>
        <w:ind w:left="2160" w:hanging="360"/>
      </w:pPr>
      <w:rPr>
        <w:rFonts w:ascii="Arial" w:hAnsi="Arial" w:hint="default"/>
      </w:rPr>
    </w:lvl>
    <w:lvl w:ilvl="3" w:tplc="6AB86E78" w:tentative="1">
      <w:start w:val="1"/>
      <w:numFmt w:val="bullet"/>
      <w:lvlText w:val="•"/>
      <w:lvlJc w:val="left"/>
      <w:pPr>
        <w:tabs>
          <w:tab w:val="num" w:pos="2880"/>
        </w:tabs>
        <w:ind w:left="2880" w:hanging="360"/>
      </w:pPr>
      <w:rPr>
        <w:rFonts w:ascii="Arial" w:hAnsi="Arial" w:hint="default"/>
      </w:rPr>
    </w:lvl>
    <w:lvl w:ilvl="4" w:tplc="832C9AD0" w:tentative="1">
      <w:start w:val="1"/>
      <w:numFmt w:val="bullet"/>
      <w:lvlText w:val="•"/>
      <w:lvlJc w:val="left"/>
      <w:pPr>
        <w:tabs>
          <w:tab w:val="num" w:pos="3600"/>
        </w:tabs>
        <w:ind w:left="3600" w:hanging="360"/>
      </w:pPr>
      <w:rPr>
        <w:rFonts w:ascii="Arial" w:hAnsi="Arial" w:hint="default"/>
      </w:rPr>
    </w:lvl>
    <w:lvl w:ilvl="5" w:tplc="90164200" w:tentative="1">
      <w:start w:val="1"/>
      <w:numFmt w:val="bullet"/>
      <w:lvlText w:val="•"/>
      <w:lvlJc w:val="left"/>
      <w:pPr>
        <w:tabs>
          <w:tab w:val="num" w:pos="4320"/>
        </w:tabs>
        <w:ind w:left="4320" w:hanging="360"/>
      </w:pPr>
      <w:rPr>
        <w:rFonts w:ascii="Arial" w:hAnsi="Arial" w:hint="default"/>
      </w:rPr>
    </w:lvl>
    <w:lvl w:ilvl="6" w:tplc="8FD09BD6" w:tentative="1">
      <w:start w:val="1"/>
      <w:numFmt w:val="bullet"/>
      <w:lvlText w:val="•"/>
      <w:lvlJc w:val="left"/>
      <w:pPr>
        <w:tabs>
          <w:tab w:val="num" w:pos="5040"/>
        </w:tabs>
        <w:ind w:left="5040" w:hanging="360"/>
      </w:pPr>
      <w:rPr>
        <w:rFonts w:ascii="Arial" w:hAnsi="Arial" w:hint="default"/>
      </w:rPr>
    </w:lvl>
    <w:lvl w:ilvl="7" w:tplc="1110E938" w:tentative="1">
      <w:start w:val="1"/>
      <w:numFmt w:val="bullet"/>
      <w:lvlText w:val="•"/>
      <w:lvlJc w:val="left"/>
      <w:pPr>
        <w:tabs>
          <w:tab w:val="num" w:pos="5760"/>
        </w:tabs>
        <w:ind w:left="5760" w:hanging="360"/>
      </w:pPr>
      <w:rPr>
        <w:rFonts w:ascii="Arial" w:hAnsi="Arial" w:hint="default"/>
      </w:rPr>
    </w:lvl>
    <w:lvl w:ilvl="8" w:tplc="85AA5A6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50E24B6"/>
    <w:multiLevelType w:val="hybridMultilevel"/>
    <w:tmpl w:val="3790EE1A"/>
    <w:lvl w:ilvl="0" w:tplc="F0323A92">
      <w:start w:val="1"/>
      <w:numFmt w:val="bullet"/>
      <w:lvlText w:val="•"/>
      <w:lvlJc w:val="left"/>
      <w:pPr>
        <w:tabs>
          <w:tab w:val="num" w:pos="720"/>
        </w:tabs>
        <w:ind w:left="720" w:hanging="360"/>
      </w:pPr>
      <w:rPr>
        <w:rFonts w:ascii="Arial" w:hAnsi="Arial" w:hint="default"/>
      </w:rPr>
    </w:lvl>
    <w:lvl w:ilvl="1" w:tplc="74F68AE0" w:tentative="1">
      <w:start w:val="1"/>
      <w:numFmt w:val="bullet"/>
      <w:lvlText w:val="•"/>
      <w:lvlJc w:val="left"/>
      <w:pPr>
        <w:tabs>
          <w:tab w:val="num" w:pos="1440"/>
        </w:tabs>
        <w:ind w:left="1440" w:hanging="360"/>
      </w:pPr>
      <w:rPr>
        <w:rFonts w:ascii="Arial" w:hAnsi="Arial" w:hint="default"/>
      </w:rPr>
    </w:lvl>
    <w:lvl w:ilvl="2" w:tplc="1F546032" w:tentative="1">
      <w:start w:val="1"/>
      <w:numFmt w:val="bullet"/>
      <w:lvlText w:val="•"/>
      <w:lvlJc w:val="left"/>
      <w:pPr>
        <w:tabs>
          <w:tab w:val="num" w:pos="2160"/>
        </w:tabs>
        <w:ind w:left="2160" w:hanging="360"/>
      </w:pPr>
      <w:rPr>
        <w:rFonts w:ascii="Arial" w:hAnsi="Arial" w:hint="default"/>
      </w:rPr>
    </w:lvl>
    <w:lvl w:ilvl="3" w:tplc="E216EE4A" w:tentative="1">
      <w:start w:val="1"/>
      <w:numFmt w:val="bullet"/>
      <w:lvlText w:val="•"/>
      <w:lvlJc w:val="left"/>
      <w:pPr>
        <w:tabs>
          <w:tab w:val="num" w:pos="2880"/>
        </w:tabs>
        <w:ind w:left="2880" w:hanging="360"/>
      </w:pPr>
      <w:rPr>
        <w:rFonts w:ascii="Arial" w:hAnsi="Arial" w:hint="default"/>
      </w:rPr>
    </w:lvl>
    <w:lvl w:ilvl="4" w:tplc="2C6CA7DA" w:tentative="1">
      <w:start w:val="1"/>
      <w:numFmt w:val="bullet"/>
      <w:lvlText w:val="•"/>
      <w:lvlJc w:val="left"/>
      <w:pPr>
        <w:tabs>
          <w:tab w:val="num" w:pos="3600"/>
        </w:tabs>
        <w:ind w:left="3600" w:hanging="360"/>
      </w:pPr>
      <w:rPr>
        <w:rFonts w:ascii="Arial" w:hAnsi="Arial" w:hint="default"/>
      </w:rPr>
    </w:lvl>
    <w:lvl w:ilvl="5" w:tplc="D88C20EE" w:tentative="1">
      <w:start w:val="1"/>
      <w:numFmt w:val="bullet"/>
      <w:lvlText w:val="•"/>
      <w:lvlJc w:val="left"/>
      <w:pPr>
        <w:tabs>
          <w:tab w:val="num" w:pos="4320"/>
        </w:tabs>
        <w:ind w:left="4320" w:hanging="360"/>
      </w:pPr>
      <w:rPr>
        <w:rFonts w:ascii="Arial" w:hAnsi="Arial" w:hint="default"/>
      </w:rPr>
    </w:lvl>
    <w:lvl w:ilvl="6" w:tplc="997A59E4" w:tentative="1">
      <w:start w:val="1"/>
      <w:numFmt w:val="bullet"/>
      <w:lvlText w:val="•"/>
      <w:lvlJc w:val="left"/>
      <w:pPr>
        <w:tabs>
          <w:tab w:val="num" w:pos="5040"/>
        </w:tabs>
        <w:ind w:left="5040" w:hanging="360"/>
      </w:pPr>
      <w:rPr>
        <w:rFonts w:ascii="Arial" w:hAnsi="Arial" w:hint="default"/>
      </w:rPr>
    </w:lvl>
    <w:lvl w:ilvl="7" w:tplc="E24E746A" w:tentative="1">
      <w:start w:val="1"/>
      <w:numFmt w:val="bullet"/>
      <w:lvlText w:val="•"/>
      <w:lvlJc w:val="left"/>
      <w:pPr>
        <w:tabs>
          <w:tab w:val="num" w:pos="5760"/>
        </w:tabs>
        <w:ind w:left="5760" w:hanging="360"/>
      </w:pPr>
      <w:rPr>
        <w:rFonts w:ascii="Arial" w:hAnsi="Arial" w:hint="default"/>
      </w:rPr>
    </w:lvl>
    <w:lvl w:ilvl="8" w:tplc="7DDA8D0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AD71ACE"/>
    <w:multiLevelType w:val="hybridMultilevel"/>
    <w:tmpl w:val="F3F6A42E"/>
    <w:lvl w:ilvl="0" w:tplc="ED381890">
      <w:start w:val="1"/>
      <w:numFmt w:val="bullet"/>
      <w:lvlText w:val="•"/>
      <w:lvlJc w:val="left"/>
      <w:pPr>
        <w:tabs>
          <w:tab w:val="num" w:pos="720"/>
        </w:tabs>
        <w:ind w:left="720" w:hanging="360"/>
      </w:pPr>
      <w:rPr>
        <w:rFonts w:ascii="Arial" w:hAnsi="Arial" w:hint="default"/>
      </w:rPr>
    </w:lvl>
    <w:lvl w:ilvl="1" w:tplc="D5D63344">
      <w:start w:val="1"/>
      <w:numFmt w:val="bullet"/>
      <w:lvlText w:val="•"/>
      <w:lvlJc w:val="left"/>
      <w:pPr>
        <w:tabs>
          <w:tab w:val="num" w:pos="1440"/>
        </w:tabs>
        <w:ind w:left="1440" w:hanging="360"/>
      </w:pPr>
      <w:rPr>
        <w:rFonts w:ascii="Arial" w:hAnsi="Arial" w:hint="default"/>
      </w:rPr>
    </w:lvl>
    <w:lvl w:ilvl="2" w:tplc="2CC881F4" w:tentative="1">
      <w:start w:val="1"/>
      <w:numFmt w:val="bullet"/>
      <w:lvlText w:val="•"/>
      <w:lvlJc w:val="left"/>
      <w:pPr>
        <w:tabs>
          <w:tab w:val="num" w:pos="2160"/>
        </w:tabs>
        <w:ind w:left="2160" w:hanging="360"/>
      </w:pPr>
      <w:rPr>
        <w:rFonts w:ascii="Arial" w:hAnsi="Arial" w:hint="default"/>
      </w:rPr>
    </w:lvl>
    <w:lvl w:ilvl="3" w:tplc="0F605760" w:tentative="1">
      <w:start w:val="1"/>
      <w:numFmt w:val="bullet"/>
      <w:lvlText w:val="•"/>
      <w:lvlJc w:val="left"/>
      <w:pPr>
        <w:tabs>
          <w:tab w:val="num" w:pos="2880"/>
        </w:tabs>
        <w:ind w:left="2880" w:hanging="360"/>
      </w:pPr>
      <w:rPr>
        <w:rFonts w:ascii="Arial" w:hAnsi="Arial" w:hint="default"/>
      </w:rPr>
    </w:lvl>
    <w:lvl w:ilvl="4" w:tplc="643E39FC" w:tentative="1">
      <w:start w:val="1"/>
      <w:numFmt w:val="bullet"/>
      <w:lvlText w:val="•"/>
      <w:lvlJc w:val="left"/>
      <w:pPr>
        <w:tabs>
          <w:tab w:val="num" w:pos="3600"/>
        </w:tabs>
        <w:ind w:left="3600" w:hanging="360"/>
      </w:pPr>
      <w:rPr>
        <w:rFonts w:ascii="Arial" w:hAnsi="Arial" w:hint="default"/>
      </w:rPr>
    </w:lvl>
    <w:lvl w:ilvl="5" w:tplc="DF4049A8" w:tentative="1">
      <w:start w:val="1"/>
      <w:numFmt w:val="bullet"/>
      <w:lvlText w:val="•"/>
      <w:lvlJc w:val="left"/>
      <w:pPr>
        <w:tabs>
          <w:tab w:val="num" w:pos="4320"/>
        </w:tabs>
        <w:ind w:left="4320" w:hanging="360"/>
      </w:pPr>
      <w:rPr>
        <w:rFonts w:ascii="Arial" w:hAnsi="Arial" w:hint="default"/>
      </w:rPr>
    </w:lvl>
    <w:lvl w:ilvl="6" w:tplc="1F266236" w:tentative="1">
      <w:start w:val="1"/>
      <w:numFmt w:val="bullet"/>
      <w:lvlText w:val="•"/>
      <w:lvlJc w:val="left"/>
      <w:pPr>
        <w:tabs>
          <w:tab w:val="num" w:pos="5040"/>
        </w:tabs>
        <w:ind w:left="5040" w:hanging="360"/>
      </w:pPr>
      <w:rPr>
        <w:rFonts w:ascii="Arial" w:hAnsi="Arial" w:hint="default"/>
      </w:rPr>
    </w:lvl>
    <w:lvl w:ilvl="7" w:tplc="2D8224F4" w:tentative="1">
      <w:start w:val="1"/>
      <w:numFmt w:val="bullet"/>
      <w:lvlText w:val="•"/>
      <w:lvlJc w:val="left"/>
      <w:pPr>
        <w:tabs>
          <w:tab w:val="num" w:pos="5760"/>
        </w:tabs>
        <w:ind w:left="5760" w:hanging="360"/>
      </w:pPr>
      <w:rPr>
        <w:rFonts w:ascii="Arial" w:hAnsi="Arial" w:hint="default"/>
      </w:rPr>
    </w:lvl>
    <w:lvl w:ilvl="8" w:tplc="FD16B99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BE91863"/>
    <w:multiLevelType w:val="multilevel"/>
    <w:tmpl w:val="815E8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3409A5"/>
    <w:multiLevelType w:val="hybridMultilevel"/>
    <w:tmpl w:val="48181CB6"/>
    <w:lvl w:ilvl="0" w:tplc="BF1E5CB0">
      <w:start w:val="1"/>
      <w:numFmt w:val="bullet"/>
      <w:lvlText w:val="•"/>
      <w:lvlJc w:val="left"/>
      <w:pPr>
        <w:tabs>
          <w:tab w:val="num" w:pos="720"/>
        </w:tabs>
        <w:ind w:left="720" w:hanging="360"/>
      </w:pPr>
      <w:rPr>
        <w:rFonts w:ascii="Arial" w:hAnsi="Arial" w:hint="default"/>
      </w:rPr>
    </w:lvl>
    <w:lvl w:ilvl="1" w:tplc="5C34CD8C">
      <w:start w:val="1"/>
      <w:numFmt w:val="bullet"/>
      <w:lvlText w:val="•"/>
      <w:lvlJc w:val="left"/>
      <w:pPr>
        <w:tabs>
          <w:tab w:val="num" w:pos="1440"/>
        </w:tabs>
        <w:ind w:left="1440" w:hanging="360"/>
      </w:pPr>
      <w:rPr>
        <w:rFonts w:ascii="Arial" w:hAnsi="Arial" w:hint="default"/>
      </w:rPr>
    </w:lvl>
    <w:lvl w:ilvl="2" w:tplc="1B68DCD4" w:tentative="1">
      <w:start w:val="1"/>
      <w:numFmt w:val="bullet"/>
      <w:lvlText w:val="•"/>
      <w:lvlJc w:val="left"/>
      <w:pPr>
        <w:tabs>
          <w:tab w:val="num" w:pos="2160"/>
        </w:tabs>
        <w:ind w:left="2160" w:hanging="360"/>
      </w:pPr>
      <w:rPr>
        <w:rFonts w:ascii="Arial" w:hAnsi="Arial" w:hint="default"/>
      </w:rPr>
    </w:lvl>
    <w:lvl w:ilvl="3" w:tplc="56742B26" w:tentative="1">
      <w:start w:val="1"/>
      <w:numFmt w:val="bullet"/>
      <w:lvlText w:val="•"/>
      <w:lvlJc w:val="left"/>
      <w:pPr>
        <w:tabs>
          <w:tab w:val="num" w:pos="2880"/>
        </w:tabs>
        <w:ind w:left="2880" w:hanging="360"/>
      </w:pPr>
      <w:rPr>
        <w:rFonts w:ascii="Arial" w:hAnsi="Arial" w:hint="default"/>
      </w:rPr>
    </w:lvl>
    <w:lvl w:ilvl="4" w:tplc="C3CE2F20" w:tentative="1">
      <w:start w:val="1"/>
      <w:numFmt w:val="bullet"/>
      <w:lvlText w:val="•"/>
      <w:lvlJc w:val="left"/>
      <w:pPr>
        <w:tabs>
          <w:tab w:val="num" w:pos="3600"/>
        </w:tabs>
        <w:ind w:left="3600" w:hanging="360"/>
      </w:pPr>
      <w:rPr>
        <w:rFonts w:ascii="Arial" w:hAnsi="Arial" w:hint="default"/>
      </w:rPr>
    </w:lvl>
    <w:lvl w:ilvl="5" w:tplc="2F08C5C0" w:tentative="1">
      <w:start w:val="1"/>
      <w:numFmt w:val="bullet"/>
      <w:lvlText w:val="•"/>
      <w:lvlJc w:val="left"/>
      <w:pPr>
        <w:tabs>
          <w:tab w:val="num" w:pos="4320"/>
        </w:tabs>
        <w:ind w:left="4320" w:hanging="360"/>
      </w:pPr>
      <w:rPr>
        <w:rFonts w:ascii="Arial" w:hAnsi="Arial" w:hint="default"/>
      </w:rPr>
    </w:lvl>
    <w:lvl w:ilvl="6" w:tplc="0BA4E2D2" w:tentative="1">
      <w:start w:val="1"/>
      <w:numFmt w:val="bullet"/>
      <w:lvlText w:val="•"/>
      <w:lvlJc w:val="left"/>
      <w:pPr>
        <w:tabs>
          <w:tab w:val="num" w:pos="5040"/>
        </w:tabs>
        <w:ind w:left="5040" w:hanging="360"/>
      </w:pPr>
      <w:rPr>
        <w:rFonts w:ascii="Arial" w:hAnsi="Arial" w:hint="default"/>
      </w:rPr>
    </w:lvl>
    <w:lvl w:ilvl="7" w:tplc="4C7A3DCC" w:tentative="1">
      <w:start w:val="1"/>
      <w:numFmt w:val="bullet"/>
      <w:lvlText w:val="•"/>
      <w:lvlJc w:val="left"/>
      <w:pPr>
        <w:tabs>
          <w:tab w:val="num" w:pos="5760"/>
        </w:tabs>
        <w:ind w:left="5760" w:hanging="360"/>
      </w:pPr>
      <w:rPr>
        <w:rFonts w:ascii="Arial" w:hAnsi="Arial" w:hint="default"/>
      </w:rPr>
    </w:lvl>
    <w:lvl w:ilvl="8" w:tplc="40FA3A8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F56197F"/>
    <w:multiLevelType w:val="hybridMultilevel"/>
    <w:tmpl w:val="8E92EF7A"/>
    <w:lvl w:ilvl="0" w:tplc="A98A88DA">
      <w:start w:val="1"/>
      <w:numFmt w:val="bullet"/>
      <w:lvlText w:val="•"/>
      <w:lvlJc w:val="left"/>
      <w:pPr>
        <w:tabs>
          <w:tab w:val="num" w:pos="720"/>
        </w:tabs>
        <w:ind w:left="720" w:hanging="360"/>
      </w:pPr>
      <w:rPr>
        <w:rFonts w:ascii="Arial" w:hAnsi="Arial" w:hint="default"/>
      </w:rPr>
    </w:lvl>
    <w:lvl w:ilvl="1" w:tplc="B70E45FE">
      <w:start w:val="1"/>
      <w:numFmt w:val="bullet"/>
      <w:lvlText w:val="•"/>
      <w:lvlJc w:val="left"/>
      <w:pPr>
        <w:tabs>
          <w:tab w:val="num" w:pos="1440"/>
        </w:tabs>
        <w:ind w:left="1440" w:hanging="360"/>
      </w:pPr>
      <w:rPr>
        <w:rFonts w:ascii="Arial" w:hAnsi="Arial" w:hint="default"/>
      </w:rPr>
    </w:lvl>
    <w:lvl w:ilvl="2" w:tplc="B3040C88" w:tentative="1">
      <w:start w:val="1"/>
      <w:numFmt w:val="bullet"/>
      <w:lvlText w:val="•"/>
      <w:lvlJc w:val="left"/>
      <w:pPr>
        <w:tabs>
          <w:tab w:val="num" w:pos="2160"/>
        </w:tabs>
        <w:ind w:left="2160" w:hanging="360"/>
      </w:pPr>
      <w:rPr>
        <w:rFonts w:ascii="Arial" w:hAnsi="Arial" w:hint="default"/>
      </w:rPr>
    </w:lvl>
    <w:lvl w:ilvl="3" w:tplc="FB102DF8" w:tentative="1">
      <w:start w:val="1"/>
      <w:numFmt w:val="bullet"/>
      <w:lvlText w:val="•"/>
      <w:lvlJc w:val="left"/>
      <w:pPr>
        <w:tabs>
          <w:tab w:val="num" w:pos="2880"/>
        </w:tabs>
        <w:ind w:left="2880" w:hanging="360"/>
      </w:pPr>
      <w:rPr>
        <w:rFonts w:ascii="Arial" w:hAnsi="Arial" w:hint="default"/>
      </w:rPr>
    </w:lvl>
    <w:lvl w:ilvl="4" w:tplc="F0962B32" w:tentative="1">
      <w:start w:val="1"/>
      <w:numFmt w:val="bullet"/>
      <w:lvlText w:val="•"/>
      <w:lvlJc w:val="left"/>
      <w:pPr>
        <w:tabs>
          <w:tab w:val="num" w:pos="3600"/>
        </w:tabs>
        <w:ind w:left="3600" w:hanging="360"/>
      </w:pPr>
      <w:rPr>
        <w:rFonts w:ascii="Arial" w:hAnsi="Arial" w:hint="default"/>
      </w:rPr>
    </w:lvl>
    <w:lvl w:ilvl="5" w:tplc="836E790E" w:tentative="1">
      <w:start w:val="1"/>
      <w:numFmt w:val="bullet"/>
      <w:lvlText w:val="•"/>
      <w:lvlJc w:val="left"/>
      <w:pPr>
        <w:tabs>
          <w:tab w:val="num" w:pos="4320"/>
        </w:tabs>
        <w:ind w:left="4320" w:hanging="360"/>
      </w:pPr>
      <w:rPr>
        <w:rFonts w:ascii="Arial" w:hAnsi="Arial" w:hint="default"/>
      </w:rPr>
    </w:lvl>
    <w:lvl w:ilvl="6" w:tplc="A5C60CD4" w:tentative="1">
      <w:start w:val="1"/>
      <w:numFmt w:val="bullet"/>
      <w:lvlText w:val="•"/>
      <w:lvlJc w:val="left"/>
      <w:pPr>
        <w:tabs>
          <w:tab w:val="num" w:pos="5040"/>
        </w:tabs>
        <w:ind w:left="5040" w:hanging="360"/>
      </w:pPr>
      <w:rPr>
        <w:rFonts w:ascii="Arial" w:hAnsi="Arial" w:hint="default"/>
      </w:rPr>
    </w:lvl>
    <w:lvl w:ilvl="7" w:tplc="63042ACE" w:tentative="1">
      <w:start w:val="1"/>
      <w:numFmt w:val="bullet"/>
      <w:lvlText w:val="•"/>
      <w:lvlJc w:val="left"/>
      <w:pPr>
        <w:tabs>
          <w:tab w:val="num" w:pos="5760"/>
        </w:tabs>
        <w:ind w:left="5760" w:hanging="360"/>
      </w:pPr>
      <w:rPr>
        <w:rFonts w:ascii="Arial" w:hAnsi="Arial" w:hint="default"/>
      </w:rPr>
    </w:lvl>
    <w:lvl w:ilvl="8" w:tplc="8A16F9A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5093B6E"/>
    <w:multiLevelType w:val="multilevel"/>
    <w:tmpl w:val="391A20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154F88"/>
    <w:multiLevelType w:val="hybridMultilevel"/>
    <w:tmpl w:val="B2E0DC1C"/>
    <w:lvl w:ilvl="0" w:tplc="AFBEA764">
      <w:start w:val="1"/>
      <w:numFmt w:val="bullet"/>
      <w:lvlText w:val="•"/>
      <w:lvlJc w:val="left"/>
      <w:pPr>
        <w:tabs>
          <w:tab w:val="num" w:pos="720"/>
        </w:tabs>
        <w:ind w:left="720" w:hanging="360"/>
      </w:pPr>
      <w:rPr>
        <w:rFonts w:ascii="Arial" w:hAnsi="Arial" w:hint="default"/>
      </w:rPr>
    </w:lvl>
    <w:lvl w:ilvl="1" w:tplc="4772336A">
      <w:start w:val="1"/>
      <w:numFmt w:val="bullet"/>
      <w:lvlText w:val="•"/>
      <w:lvlJc w:val="left"/>
      <w:pPr>
        <w:tabs>
          <w:tab w:val="num" w:pos="1440"/>
        </w:tabs>
        <w:ind w:left="1440" w:hanging="360"/>
      </w:pPr>
      <w:rPr>
        <w:rFonts w:ascii="Arial" w:hAnsi="Arial" w:hint="default"/>
      </w:rPr>
    </w:lvl>
    <w:lvl w:ilvl="2" w:tplc="B906914A" w:tentative="1">
      <w:start w:val="1"/>
      <w:numFmt w:val="bullet"/>
      <w:lvlText w:val="•"/>
      <w:lvlJc w:val="left"/>
      <w:pPr>
        <w:tabs>
          <w:tab w:val="num" w:pos="2160"/>
        </w:tabs>
        <w:ind w:left="2160" w:hanging="360"/>
      </w:pPr>
      <w:rPr>
        <w:rFonts w:ascii="Arial" w:hAnsi="Arial" w:hint="default"/>
      </w:rPr>
    </w:lvl>
    <w:lvl w:ilvl="3" w:tplc="643E2C4C" w:tentative="1">
      <w:start w:val="1"/>
      <w:numFmt w:val="bullet"/>
      <w:lvlText w:val="•"/>
      <w:lvlJc w:val="left"/>
      <w:pPr>
        <w:tabs>
          <w:tab w:val="num" w:pos="2880"/>
        </w:tabs>
        <w:ind w:left="2880" w:hanging="360"/>
      </w:pPr>
      <w:rPr>
        <w:rFonts w:ascii="Arial" w:hAnsi="Arial" w:hint="default"/>
      </w:rPr>
    </w:lvl>
    <w:lvl w:ilvl="4" w:tplc="E2AC8A96" w:tentative="1">
      <w:start w:val="1"/>
      <w:numFmt w:val="bullet"/>
      <w:lvlText w:val="•"/>
      <w:lvlJc w:val="left"/>
      <w:pPr>
        <w:tabs>
          <w:tab w:val="num" w:pos="3600"/>
        </w:tabs>
        <w:ind w:left="3600" w:hanging="360"/>
      </w:pPr>
      <w:rPr>
        <w:rFonts w:ascii="Arial" w:hAnsi="Arial" w:hint="default"/>
      </w:rPr>
    </w:lvl>
    <w:lvl w:ilvl="5" w:tplc="0082D7D2" w:tentative="1">
      <w:start w:val="1"/>
      <w:numFmt w:val="bullet"/>
      <w:lvlText w:val="•"/>
      <w:lvlJc w:val="left"/>
      <w:pPr>
        <w:tabs>
          <w:tab w:val="num" w:pos="4320"/>
        </w:tabs>
        <w:ind w:left="4320" w:hanging="360"/>
      </w:pPr>
      <w:rPr>
        <w:rFonts w:ascii="Arial" w:hAnsi="Arial" w:hint="default"/>
      </w:rPr>
    </w:lvl>
    <w:lvl w:ilvl="6" w:tplc="1BAA9E2A" w:tentative="1">
      <w:start w:val="1"/>
      <w:numFmt w:val="bullet"/>
      <w:lvlText w:val="•"/>
      <w:lvlJc w:val="left"/>
      <w:pPr>
        <w:tabs>
          <w:tab w:val="num" w:pos="5040"/>
        </w:tabs>
        <w:ind w:left="5040" w:hanging="360"/>
      </w:pPr>
      <w:rPr>
        <w:rFonts w:ascii="Arial" w:hAnsi="Arial" w:hint="default"/>
      </w:rPr>
    </w:lvl>
    <w:lvl w:ilvl="7" w:tplc="47E6A8D2" w:tentative="1">
      <w:start w:val="1"/>
      <w:numFmt w:val="bullet"/>
      <w:lvlText w:val="•"/>
      <w:lvlJc w:val="left"/>
      <w:pPr>
        <w:tabs>
          <w:tab w:val="num" w:pos="5760"/>
        </w:tabs>
        <w:ind w:left="5760" w:hanging="360"/>
      </w:pPr>
      <w:rPr>
        <w:rFonts w:ascii="Arial" w:hAnsi="Arial" w:hint="default"/>
      </w:rPr>
    </w:lvl>
    <w:lvl w:ilvl="8" w:tplc="189A335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ADF6EB3"/>
    <w:multiLevelType w:val="hybridMultilevel"/>
    <w:tmpl w:val="15827CC2"/>
    <w:lvl w:ilvl="0" w:tplc="8A9AE06A">
      <w:start w:val="1"/>
      <w:numFmt w:val="bullet"/>
      <w:lvlText w:val="•"/>
      <w:lvlJc w:val="left"/>
      <w:pPr>
        <w:tabs>
          <w:tab w:val="num" w:pos="720"/>
        </w:tabs>
        <w:ind w:left="720" w:hanging="360"/>
      </w:pPr>
      <w:rPr>
        <w:rFonts w:ascii="Arial" w:hAnsi="Arial" w:hint="default"/>
      </w:rPr>
    </w:lvl>
    <w:lvl w:ilvl="1" w:tplc="E1202356" w:tentative="1">
      <w:start w:val="1"/>
      <w:numFmt w:val="bullet"/>
      <w:lvlText w:val="•"/>
      <w:lvlJc w:val="left"/>
      <w:pPr>
        <w:tabs>
          <w:tab w:val="num" w:pos="1440"/>
        </w:tabs>
        <w:ind w:left="1440" w:hanging="360"/>
      </w:pPr>
      <w:rPr>
        <w:rFonts w:ascii="Arial" w:hAnsi="Arial" w:hint="default"/>
      </w:rPr>
    </w:lvl>
    <w:lvl w:ilvl="2" w:tplc="EBE66300" w:tentative="1">
      <w:start w:val="1"/>
      <w:numFmt w:val="bullet"/>
      <w:lvlText w:val="•"/>
      <w:lvlJc w:val="left"/>
      <w:pPr>
        <w:tabs>
          <w:tab w:val="num" w:pos="2160"/>
        </w:tabs>
        <w:ind w:left="2160" w:hanging="360"/>
      </w:pPr>
      <w:rPr>
        <w:rFonts w:ascii="Arial" w:hAnsi="Arial" w:hint="default"/>
      </w:rPr>
    </w:lvl>
    <w:lvl w:ilvl="3" w:tplc="8056CC6A" w:tentative="1">
      <w:start w:val="1"/>
      <w:numFmt w:val="bullet"/>
      <w:lvlText w:val="•"/>
      <w:lvlJc w:val="left"/>
      <w:pPr>
        <w:tabs>
          <w:tab w:val="num" w:pos="2880"/>
        </w:tabs>
        <w:ind w:left="2880" w:hanging="360"/>
      </w:pPr>
      <w:rPr>
        <w:rFonts w:ascii="Arial" w:hAnsi="Arial" w:hint="default"/>
      </w:rPr>
    </w:lvl>
    <w:lvl w:ilvl="4" w:tplc="916C5122" w:tentative="1">
      <w:start w:val="1"/>
      <w:numFmt w:val="bullet"/>
      <w:lvlText w:val="•"/>
      <w:lvlJc w:val="left"/>
      <w:pPr>
        <w:tabs>
          <w:tab w:val="num" w:pos="3600"/>
        </w:tabs>
        <w:ind w:left="3600" w:hanging="360"/>
      </w:pPr>
      <w:rPr>
        <w:rFonts w:ascii="Arial" w:hAnsi="Arial" w:hint="default"/>
      </w:rPr>
    </w:lvl>
    <w:lvl w:ilvl="5" w:tplc="EB7485C0" w:tentative="1">
      <w:start w:val="1"/>
      <w:numFmt w:val="bullet"/>
      <w:lvlText w:val="•"/>
      <w:lvlJc w:val="left"/>
      <w:pPr>
        <w:tabs>
          <w:tab w:val="num" w:pos="4320"/>
        </w:tabs>
        <w:ind w:left="4320" w:hanging="360"/>
      </w:pPr>
      <w:rPr>
        <w:rFonts w:ascii="Arial" w:hAnsi="Arial" w:hint="default"/>
      </w:rPr>
    </w:lvl>
    <w:lvl w:ilvl="6" w:tplc="9144529E" w:tentative="1">
      <w:start w:val="1"/>
      <w:numFmt w:val="bullet"/>
      <w:lvlText w:val="•"/>
      <w:lvlJc w:val="left"/>
      <w:pPr>
        <w:tabs>
          <w:tab w:val="num" w:pos="5040"/>
        </w:tabs>
        <w:ind w:left="5040" w:hanging="360"/>
      </w:pPr>
      <w:rPr>
        <w:rFonts w:ascii="Arial" w:hAnsi="Arial" w:hint="default"/>
      </w:rPr>
    </w:lvl>
    <w:lvl w:ilvl="7" w:tplc="0666E596" w:tentative="1">
      <w:start w:val="1"/>
      <w:numFmt w:val="bullet"/>
      <w:lvlText w:val="•"/>
      <w:lvlJc w:val="left"/>
      <w:pPr>
        <w:tabs>
          <w:tab w:val="num" w:pos="5760"/>
        </w:tabs>
        <w:ind w:left="5760" w:hanging="360"/>
      </w:pPr>
      <w:rPr>
        <w:rFonts w:ascii="Arial" w:hAnsi="Arial" w:hint="default"/>
      </w:rPr>
    </w:lvl>
    <w:lvl w:ilvl="8" w:tplc="541AEFE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F7840C6"/>
    <w:multiLevelType w:val="hybridMultilevel"/>
    <w:tmpl w:val="6ED08CA8"/>
    <w:lvl w:ilvl="0" w:tplc="9F8C2544">
      <w:start w:val="1"/>
      <w:numFmt w:val="bullet"/>
      <w:lvlText w:val="•"/>
      <w:lvlJc w:val="left"/>
      <w:pPr>
        <w:tabs>
          <w:tab w:val="num" w:pos="720"/>
        </w:tabs>
        <w:ind w:left="720" w:hanging="360"/>
      </w:pPr>
      <w:rPr>
        <w:rFonts w:ascii="Arial" w:hAnsi="Arial" w:hint="default"/>
      </w:rPr>
    </w:lvl>
    <w:lvl w:ilvl="1" w:tplc="10FE5EDC" w:tentative="1">
      <w:start w:val="1"/>
      <w:numFmt w:val="bullet"/>
      <w:lvlText w:val="•"/>
      <w:lvlJc w:val="left"/>
      <w:pPr>
        <w:tabs>
          <w:tab w:val="num" w:pos="1440"/>
        </w:tabs>
        <w:ind w:left="1440" w:hanging="360"/>
      </w:pPr>
      <w:rPr>
        <w:rFonts w:ascii="Arial" w:hAnsi="Arial" w:hint="default"/>
      </w:rPr>
    </w:lvl>
    <w:lvl w:ilvl="2" w:tplc="AFD038D2" w:tentative="1">
      <w:start w:val="1"/>
      <w:numFmt w:val="bullet"/>
      <w:lvlText w:val="•"/>
      <w:lvlJc w:val="left"/>
      <w:pPr>
        <w:tabs>
          <w:tab w:val="num" w:pos="2160"/>
        </w:tabs>
        <w:ind w:left="2160" w:hanging="360"/>
      </w:pPr>
      <w:rPr>
        <w:rFonts w:ascii="Arial" w:hAnsi="Arial" w:hint="default"/>
      </w:rPr>
    </w:lvl>
    <w:lvl w:ilvl="3" w:tplc="353CB62C" w:tentative="1">
      <w:start w:val="1"/>
      <w:numFmt w:val="bullet"/>
      <w:lvlText w:val="•"/>
      <w:lvlJc w:val="left"/>
      <w:pPr>
        <w:tabs>
          <w:tab w:val="num" w:pos="2880"/>
        </w:tabs>
        <w:ind w:left="2880" w:hanging="360"/>
      </w:pPr>
      <w:rPr>
        <w:rFonts w:ascii="Arial" w:hAnsi="Arial" w:hint="default"/>
      </w:rPr>
    </w:lvl>
    <w:lvl w:ilvl="4" w:tplc="3EACB772" w:tentative="1">
      <w:start w:val="1"/>
      <w:numFmt w:val="bullet"/>
      <w:lvlText w:val="•"/>
      <w:lvlJc w:val="left"/>
      <w:pPr>
        <w:tabs>
          <w:tab w:val="num" w:pos="3600"/>
        </w:tabs>
        <w:ind w:left="3600" w:hanging="360"/>
      </w:pPr>
      <w:rPr>
        <w:rFonts w:ascii="Arial" w:hAnsi="Arial" w:hint="default"/>
      </w:rPr>
    </w:lvl>
    <w:lvl w:ilvl="5" w:tplc="472E333A" w:tentative="1">
      <w:start w:val="1"/>
      <w:numFmt w:val="bullet"/>
      <w:lvlText w:val="•"/>
      <w:lvlJc w:val="left"/>
      <w:pPr>
        <w:tabs>
          <w:tab w:val="num" w:pos="4320"/>
        </w:tabs>
        <w:ind w:left="4320" w:hanging="360"/>
      </w:pPr>
      <w:rPr>
        <w:rFonts w:ascii="Arial" w:hAnsi="Arial" w:hint="default"/>
      </w:rPr>
    </w:lvl>
    <w:lvl w:ilvl="6" w:tplc="B76409BA" w:tentative="1">
      <w:start w:val="1"/>
      <w:numFmt w:val="bullet"/>
      <w:lvlText w:val="•"/>
      <w:lvlJc w:val="left"/>
      <w:pPr>
        <w:tabs>
          <w:tab w:val="num" w:pos="5040"/>
        </w:tabs>
        <w:ind w:left="5040" w:hanging="360"/>
      </w:pPr>
      <w:rPr>
        <w:rFonts w:ascii="Arial" w:hAnsi="Arial" w:hint="default"/>
      </w:rPr>
    </w:lvl>
    <w:lvl w:ilvl="7" w:tplc="94DA06C0" w:tentative="1">
      <w:start w:val="1"/>
      <w:numFmt w:val="bullet"/>
      <w:lvlText w:val="•"/>
      <w:lvlJc w:val="left"/>
      <w:pPr>
        <w:tabs>
          <w:tab w:val="num" w:pos="5760"/>
        </w:tabs>
        <w:ind w:left="5760" w:hanging="360"/>
      </w:pPr>
      <w:rPr>
        <w:rFonts w:ascii="Arial" w:hAnsi="Arial" w:hint="default"/>
      </w:rPr>
    </w:lvl>
    <w:lvl w:ilvl="8" w:tplc="71761D0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3383A05"/>
    <w:multiLevelType w:val="hybridMultilevel"/>
    <w:tmpl w:val="06A8ABD6"/>
    <w:lvl w:ilvl="0" w:tplc="E67E1BF6">
      <w:start w:val="1"/>
      <w:numFmt w:val="bullet"/>
      <w:lvlText w:val="•"/>
      <w:lvlJc w:val="left"/>
      <w:pPr>
        <w:tabs>
          <w:tab w:val="num" w:pos="720"/>
        </w:tabs>
        <w:ind w:left="720" w:hanging="360"/>
      </w:pPr>
      <w:rPr>
        <w:rFonts w:ascii="Arial" w:hAnsi="Arial" w:hint="default"/>
      </w:rPr>
    </w:lvl>
    <w:lvl w:ilvl="1" w:tplc="26469814" w:tentative="1">
      <w:start w:val="1"/>
      <w:numFmt w:val="bullet"/>
      <w:lvlText w:val="•"/>
      <w:lvlJc w:val="left"/>
      <w:pPr>
        <w:tabs>
          <w:tab w:val="num" w:pos="1440"/>
        </w:tabs>
        <w:ind w:left="1440" w:hanging="360"/>
      </w:pPr>
      <w:rPr>
        <w:rFonts w:ascii="Arial" w:hAnsi="Arial" w:hint="default"/>
      </w:rPr>
    </w:lvl>
    <w:lvl w:ilvl="2" w:tplc="A2787104" w:tentative="1">
      <w:start w:val="1"/>
      <w:numFmt w:val="bullet"/>
      <w:lvlText w:val="•"/>
      <w:lvlJc w:val="left"/>
      <w:pPr>
        <w:tabs>
          <w:tab w:val="num" w:pos="2160"/>
        </w:tabs>
        <w:ind w:left="2160" w:hanging="360"/>
      </w:pPr>
      <w:rPr>
        <w:rFonts w:ascii="Arial" w:hAnsi="Arial" w:hint="default"/>
      </w:rPr>
    </w:lvl>
    <w:lvl w:ilvl="3" w:tplc="28C43766" w:tentative="1">
      <w:start w:val="1"/>
      <w:numFmt w:val="bullet"/>
      <w:lvlText w:val="•"/>
      <w:lvlJc w:val="left"/>
      <w:pPr>
        <w:tabs>
          <w:tab w:val="num" w:pos="2880"/>
        </w:tabs>
        <w:ind w:left="2880" w:hanging="360"/>
      </w:pPr>
      <w:rPr>
        <w:rFonts w:ascii="Arial" w:hAnsi="Arial" w:hint="default"/>
      </w:rPr>
    </w:lvl>
    <w:lvl w:ilvl="4" w:tplc="C2629C34" w:tentative="1">
      <w:start w:val="1"/>
      <w:numFmt w:val="bullet"/>
      <w:lvlText w:val="•"/>
      <w:lvlJc w:val="left"/>
      <w:pPr>
        <w:tabs>
          <w:tab w:val="num" w:pos="3600"/>
        </w:tabs>
        <w:ind w:left="3600" w:hanging="360"/>
      </w:pPr>
      <w:rPr>
        <w:rFonts w:ascii="Arial" w:hAnsi="Arial" w:hint="default"/>
      </w:rPr>
    </w:lvl>
    <w:lvl w:ilvl="5" w:tplc="0724678C" w:tentative="1">
      <w:start w:val="1"/>
      <w:numFmt w:val="bullet"/>
      <w:lvlText w:val="•"/>
      <w:lvlJc w:val="left"/>
      <w:pPr>
        <w:tabs>
          <w:tab w:val="num" w:pos="4320"/>
        </w:tabs>
        <w:ind w:left="4320" w:hanging="360"/>
      </w:pPr>
      <w:rPr>
        <w:rFonts w:ascii="Arial" w:hAnsi="Arial" w:hint="default"/>
      </w:rPr>
    </w:lvl>
    <w:lvl w:ilvl="6" w:tplc="0602F9A8" w:tentative="1">
      <w:start w:val="1"/>
      <w:numFmt w:val="bullet"/>
      <w:lvlText w:val="•"/>
      <w:lvlJc w:val="left"/>
      <w:pPr>
        <w:tabs>
          <w:tab w:val="num" w:pos="5040"/>
        </w:tabs>
        <w:ind w:left="5040" w:hanging="360"/>
      </w:pPr>
      <w:rPr>
        <w:rFonts w:ascii="Arial" w:hAnsi="Arial" w:hint="default"/>
      </w:rPr>
    </w:lvl>
    <w:lvl w:ilvl="7" w:tplc="501E1658" w:tentative="1">
      <w:start w:val="1"/>
      <w:numFmt w:val="bullet"/>
      <w:lvlText w:val="•"/>
      <w:lvlJc w:val="left"/>
      <w:pPr>
        <w:tabs>
          <w:tab w:val="num" w:pos="5760"/>
        </w:tabs>
        <w:ind w:left="5760" w:hanging="360"/>
      </w:pPr>
      <w:rPr>
        <w:rFonts w:ascii="Arial" w:hAnsi="Arial" w:hint="default"/>
      </w:rPr>
    </w:lvl>
    <w:lvl w:ilvl="8" w:tplc="B39A9E9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A0A587E"/>
    <w:multiLevelType w:val="hybridMultilevel"/>
    <w:tmpl w:val="2B30516A"/>
    <w:lvl w:ilvl="0" w:tplc="B016D920">
      <w:start w:val="1"/>
      <w:numFmt w:val="bullet"/>
      <w:lvlText w:val="•"/>
      <w:lvlJc w:val="left"/>
      <w:pPr>
        <w:tabs>
          <w:tab w:val="num" w:pos="720"/>
        </w:tabs>
        <w:ind w:left="720" w:hanging="360"/>
      </w:pPr>
      <w:rPr>
        <w:rFonts w:ascii="Arial" w:hAnsi="Arial" w:hint="default"/>
      </w:rPr>
    </w:lvl>
    <w:lvl w:ilvl="1" w:tplc="6178907C" w:tentative="1">
      <w:start w:val="1"/>
      <w:numFmt w:val="bullet"/>
      <w:lvlText w:val="•"/>
      <w:lvlJc w:val="left"/>
      <w:pPr>
        <w:tabs>
          <w:tab w:val="num" w:pos="1440"/>
        </w:tabs>
        <w:ind w:left="1440" w:hanging="360"/>
      </w:pPr>
      <w:rPr>
        <w:rFonts w:ascii="Arial" w:hAnsi="Arial" w:hint="default"/>
      </w:rPr>
    </w:lvl>
    <w:lvl w:ilvl="2" w:tplc="86B68B24">
      <w:start w:val="1"/>
      <w:numFmt w:val="bullet"/>
      <w:lvlText w:val="•"/>
      <w:lvlJc w:val="left"/>
      <w:pPr>
        <w:tabs>
          <w:tab w:val="num" w:pos="2160"/>
        </w:tabs>
        <w:ind w:left="2160" w:hanging="360"/>
      </w:pPr>
      <w:rPr>
        <w:rFonts w:ascii="Arial" w:hAnsi="Arial" w:hint="default"/>
      </w:rPr>
    </w:lvl>
    <w:lvl w:ilvl="3" w:tplc="44AE33B2" w:tentative="1">
      <w:start w:val="1"/>
      <w:numFmt w:val="bullet"/>
      <w:lvlText w:val="•"/>
      <w:lvlJc w:val="left"/>
      <w:pPr>
        <w:tabs>
          <w:tab w:val="num" w:pos="2880"/>
        </w:tabs>
        <w:ind w:left="2880" w:hanging="360"/>
      </w:pPr>
      <w:rPr>
        <w:rFonts w:ascii="Arial" w:hAnsi="Arial" w:hint="default"/>
      </w:rPr>
    </w:lvl>
    <w:lvl w:ilvl="4" w:tplc="849CCC66" w:tentative="1">
      <w:start w:val="1"/>
      <w:numFmt w:val="bullet"/>
      <w:lvlText w:val="•"/>
      <w:lvlJc w:val="left"/>
      <w:pPr>
        <w:tabs>
          <w:tab w:val="num" w:pos="3600"/>
        </w:tabs>
        <w:ind w:left="3600" w:hanging="360"/>
      </w:pPr>
      <w:rPr>
        <w:rFonts w:ascii="Arial" w:hAnsi="Arial" w:hint="default"/>
      </w:rPr>
    </w:lvl>
    <w:lvl w:ilvl="5" w:tplc="20C45B66" w:tentative="1">
      <w:start w:val="1"/>
      <w:numFmt w:val="bullet"/>
      <w:lvlText w:val="•"/>
      <w:lvlJc w:val="left"/>
      <w:pPr>
        <w:tabs>
          <w:tab w:val="num" w:pos="4320"/>
        </w:tabs>
        <w:ind w:left="4320" w:hanging="360"/>
      </w:pPr>
      <w:rPr>
        <w:rFonts w:ascii="Arial" w:hAnsi="Arial" w:hint="default"/>
      </w:rPr>
    </w:lvl>
    <w:lvl w:ilvl="6" w:tplc="C0B4644C" w:tentative="1">
      <w:start w:val="1"/>
      <w:numFmt w:val="bullet"/>
      <w:lvlText w:val="•"/>
      <w:lvlJc w:val="left"/>
      <w:pPr>
        <w:tabs>
          <w:tab w:val="num" w:pos="5040"/>
        </w:tabs>
        <w:ind w:left="5040" w:hanging="360"/>
      </w:pPr>
      <w:rPr>
        <w:rFonts w:ascii="Arial" w:hAnsi="Arial" w:hint="default"/>
      </w:rPr>
    </w:lvl>
    <w:lvl w:ilvl="7" w:tplc="0DFA7B7A" w:tentative="1">
      <w:start w:val="1"/>
      <w:numFmt w:val="bullet"/>
      <w:lvlText w:val="•"/>
      <w:lvlJc w:val="left"/>
      <w:pPr>
        <w:tabs>
          <w:tab w:val="num" w:pos="5760"/>
        </w:tabs>
        <w:ind w:left="5760" w:hanging="360"/>
      </w:pPr>
      <w:rPr>
        <w:rFonts w:ascii="Arial" w:hAnsi="Arial" w:hint="default"/>
      </w:rPr>
    </w:lvl>
    <w:lvl w:ilvl="8" w:tplc="850CA96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BE740BA"/>
    <w:multiLevelType w:val="hybridMultilevel"/>
    <w:tmpl w:val="DC02E718"/>
    <w:lvl w:ilvl="0" w:tplc="0004F110">
      <w:start w:val="1"/>
      <w:numFmt w:val="bullet"/>
      <w:lvlText w:val="•"/>
      <w:lvlJc w:val="left"/>
      <w:pPr>
        <w:tabs>
          <w:tab w:val="num" w:pos="720"/>
        </w:tabs>
        <w:ind w:left="720" w:hanging="360"/>
      </w:pPr>
      <w:rPr>
        <w:rFonts w:ascii="Arial" w:hAnsi="Arial" w:hint="default"/>
      </w:rPr>
    </w:lvl>
    <w:lvl w:ilvl="1" w:tplc="8BFCA5EE" w:tentative="1">
      <w:start w:val="1"/>
      <w:numFmt w:val="bullet"/>
      <w:lvlText w:val="•"/>
      <w:lvlJc w:val="left"/>
      <w:pPr>
        <w:tabs>
          <w:tab w:val="num" w:pos="1440"/>
        </w:tabs>
        <w:ind w:left="1440" w:hanging="360"/>
      </w:pPr>
      <w:rPr>
        <w:rFonts w:ascii="Arial" w:hAnsi="Arial" w:hint="default"/>
      </w:rPr>
    </w:lvl>
    <w:lvl w:ilvl="2" w:tplc="18AE32BA" w:tentative="1">
      <w:start w:val="1"/>
      <w:numFmt w:val="bullet"/>
      <w:lvlText w:val="•"/>
      <w:lvlJc w:val="left"/>
      <w:pPr>
        <w:tabs>
          <w:tab w:val="num" w:pos="2160"/>
        </w:tabs>
        <w:ind w:left="2160" w:hanging="360"/>
      </w:pPr>
      <w:rPr>
        <w:rFonts w:ascii="Arial" w:hAnsi="Arial" w:hint="default"/>
      </w:rPr>
    </w:lvl>
    <w:lvl w:ilvl="3" w:tplc="8402E29E" w:tentative="1">
      <w:start w:val="1"/>
      <w:numFmt w:val="bullet"/>
      <w:lvlText w:val="•"/>
      <w:lvlJc w:val="left"/>
      <w:pPr>
        <w:tabs>
          <w:tab w:val="num" w:pos="2880"/>
        </w:tabs>
        <w:ind w:left="2880" w:hanging="360"/>
      </w:pPr>
      <w:rPr>
        <w:rFonts w:ascii="Arial" w:hAnsi="Arial" w:hint="default"/>
      </w:rPr>
    </w:lvl>
    <w:lvl w:ilvl="4" w:tplc="8634FA30" w:tentative="1">
      <w:start w:val="1"/>
      <w:numFmt w:val="bullet"/>
      <w:lvlText w:val="•"/>
      <w:lvlJc w:val="left"/>
      <w:pPr>
        <w:tabs>
          <w:tab w:val="num" w:pos="3600"/>
        </w:tabs>
        <w:ind w:left="3600" w:hanging="360"/>
      </w:pPr>
      <w:rPr>
        <w:rFonts w:ascii="Arial" w:hAnsi="Arial" w:hint="default"/>
      </w:rPr>
    </w:lvl>
    <w:lvl w:ilvl="5" w:tplc="8C729DE0" w:tentative="1">
      <w:start w:val="1"/>
      <w:numFmt w:val="bullet"/>
      <w:lvlText w:val="•"/>
      <w:lvlJc w:val="left"/>
      <w:pPr>
        <w:tabs>
          <w:tab w:val="num" w:pos="4320"/>
        </w:tabs>
        <w:ind w:left="4320" w:hanging="360"/>
      </w:pPr>
      <w:rPr>
        <w:rFonts w:ascii="Arial" w:hAnsi="Arial" w:hint="default"/>
      </w:rPr>
    </w:lvl>
    <w:lvl w:ilvl="6" w:tplc="0EE49410" w:tentative="1">
      <w:start w:val="1"/>
      <w:numFmt w:val="bullet"/>
      <w:lvlText w:val="•"/>
      <w:lvlJc w:val="left"/>
      <w:pPr>
        <w:tabs>
          <w:tab w:val="num" w:pos="5040"/>
        </w:tabs>
        <w:ind w:left="5040" w:hanging="360"/>
      </w:pPr>
      <w:rPr>
        <w:rFonts w:ascii="Arial" w:hAnsi="Arial" w:hint="default"/>
      </w:rPr>
    </w:lvl>
    <w:lvl w:ilvl="7" w:tplc="8E641B58" w:tentative="1">
      <w:start w:val="1"/>
      <w:numFmt w:val="bullet"/>
      <w:lvlText w:val="•"/>
      <w:lvlJc w:val="left"/>
      <w:pPr>
        <w:tabs>
          <w:tab w:val="num" w:pos="5760"/>
        </w:tabs>
        <w:ind w:left="5760" w:hanging="360"/>
      </w:pPr>
      <w:rPr>
        <w:rFonts w:ascii="Arial" w:hAnsi="Arial" w:hint="default"/>
      </w:rPr>
    </w:lvl>
    <w:lvl w:ilvl="8" w:tplc="429CCFA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0D61EE0"/>
    <w:multiLevelType w:val="hybridMultilevel"/>
    <w:tmpl w:val="539273E8"/>
    <w:lvl w:ilvl="0" w:tplc="1D8AC2C4">
      <w:start w:val="1"/>
      <w:numFmt w:val="bullet"/>
      <w:lvlText w:val="•"/>
      <w:lvlJc w:val="left"/>
      <w:pPr>
        <w:tabs>
          <w:tab w:val="num" w:pos="720"/>
        </w:tabs>
        <w:ind w:left="720" w:hanging="360"/>
      </w:pPr>
      <w:rPr>
        <w:rFonts w:ascii="Arial" w:hAnsi="Arial" w:hint="default"/>
      </w:rPr>
    </w:lvl>
    <w:lvl w:ilvl="1" w:tplc="505C3BD6" w:tentative="1">
      <w:start w:val="1"/>
      <w:numFmt w:val="bullet"/>
      <w:lvlText w:val="•"/>
      <w:lvlJc w:val="left"/>
      <w:pPr>
        <w:tabs>
          <w:tab w:val="num" w:pos="1440"/>
        </w:tabs>
        <w:ind w:left="1440" w:hanging="360"/>
      </w:pPr>
      <w:rPr>
        <w:rFonts w:ascii="Arial" w:hAnsi="Arial" w:hint="default"/>
      </w:rPr>
    </w:lvl>
    <w:lvl w:ilvl="2" w:tplc="03CAB20C" w:tentative="1">
      <w:start w:val="1"/>
      <w:numFmt w:val="bullet"/>
      <w:lvlText w:val="•"/>
      <w:lvlJc w:val="left"/>
      <w:pPr>
        <w:tabs>
          <w:tab w:val="num" w:pos="2160"/>
        </w:tabs>
        <w:ind w:left="2160" w:hanging="360"/>
      </w:pPr>
      <w:rPr>
        <w:rFonts w:ascii="Arial" w:hAnsi="Arial" w:hint="default"/>
      </w:rPr>
    </w:lvl>
    <w:lvl w:ilvl="3" w:tplc="FEEA1BF2" w:tentative="1">
      <w:start w:val="1"/>
      <w:numFmt w:val="bullet"/>
      <w:lvlText w:val="•"/>
      <w:lvlJc w:val="left"/>
      <w:pPr>
        <w:tabs>
          <w:tab w:val="num" w:pos="2880"/>
        </w:tabs>
        <w:ind w:left="2880" w:hanging="360"/>
      </w:pPr>
      <w:rPr>
        <w:rFonts w:ascii="Arial" w:hAnsi="Arial" w:hint="default"/>
      </w:rPr>
    </w:lvl>
    <w:lvl w:ilvl="4" w:tplc="75E41A08" w:tentative="1">
      <w:start w:val="1"/>
      <w:numFmt w:val="bullet"/>
      <w:lvlText w:val="•"/>
      <w:lvlJc w:val="left"/>
      <w:pPr>
        <w:tabs>
          <w:tab w:val="num" w:pos="3600"/>
        </w:tabs>
        <w:ind w:left="3600" w:hanging="360"/>
      </w:pPr>
      <w:rPr>
        <w:rFonts w:ascii="Arial" w:hAnsi="Arial" w:hint="default"/>
      </w:rPr>
    </w:lvl>
    <w:lvl w:ilvl="5" w:tplc="ECEE0CBE" w:tentative="1">
      <w:start w:val="1"/>
      <w:numFmt w:val="bullet"/>
      <w:lvlText w:val="•"/>
      <w:lvlJc w:val="left"/>
      <w:pPr>
        <w:tabs>
          <w:tab w:val="num" w:pos="4320"/>
        </w:tabs>
        <w:ind w:left="4320" w:hanging="360"/>
      </w:pPr>
      <w:rPr>
        <w:rFonts w:ascii="Arial" w:hAnsi="Arial" w:hint="default"/>
      </w:rPr>
    </w:lvl>
    <w:lvl w:ilvl="6" w:tplc="2A462CCC" w:tentative="1">
      <w:start w:val="1"/>
      <w:numFmt w:val="bullet"/>
      <w:lvlText w:val="•"/>
      <w:lvlJc w:val="left"/>
      <w:pPr>
        <w:tabs>
          <w:tab w:val="num" w:pos="5040"/>
        </w:tabs>
        <w:ind w:left="5040" w:hanging="360"/>
      </w:pPr>
      <w:rPr>
        <w:rFonts w:ascii="Arial" w:hAnsi="Arial" w:hint="default"/>
      </w:rPr>
    </w:lvl>
    <w:lvl w:ilvl="7" w:tplc="DD3CEEBE" w:tentative="1">
      <w:start w:val="1"/>
      <w:numFmt w:val="bullet"/>
      <w:lvlText w:val="•"/>
      <w:lvlJc w:val="left"/>
      <w:pPr>
        <w:tabs>
          <w:tab w:val="num" w:pos="5760"/>
        </w:tabs>
        <w:ind w:left="5760" w:hanging="360"/>
      </w:pPr>
      <w:rPr>
        <w:rFonts w:ascii="Arial" w:hAnsi="Arial" w:hint="default"/>
      </w:rPr>
    </w:lvl>
    <w:lvl w:ilvl="8" w:tplc="6D26B3D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50E5EF8"/>
    <w:multiLevelType w:val="hybridMultilevel"/>
    <w:tmpl w:val="16981120"/>
    <w:lvl w:ilvl="0" w:tplc="64CC6A58">
      <w:start w:val="1"/>
      <w:numFmt w:val="bullet"/>
      <w:lvlText w:val="•"/>
      <w:lvlJc w:val="left"/>
      <w:pPr>
        <w:tabs>
          <w:tab w:val="num" w:pos="720"/>
        </w:tabs>
        <w:ind w:left="720" w:hanging="360"/>
      </w:pPr>
      <w:rPr>
        <w:rFonts w:ascii="Arial" w:hAnsi="Arial" w:hint="default"/>
      </w:rPr>
    </w:lvl>
    <w:lvl w:ilvl="1" w:tplc="47526ACC">
      <w:start w:val="1"/>
      <w:numFmt w:val="bullet"/>
      <w:lvlText w:val="•"/>
      <w:lvlJc w:val="left"/>
      <w:pPr>
        <w:tabs>
          <w:tab w:val="num" w:pos="1440"/>
        </w:tabs>
        <w:ind w:left="1440" w:hanging="360"/>
      </w:pPr>
      <w:rPr>
        <w:rFonts w:ascii="Arial" w:hAnsi="Arial" w:hint="default"/>
      </w:rPr>
    </w:lvl>
    <w:lvl w:ilvl="2" w:tplc="AEB83966" w:tentative="1">
      <w:start w:val="1"/>
      <w:numFmt w:val="bullet"/>
      <w:lvlText w:val="•"/>
      <w:lvlJc w:val="left"/>
      <w:pPr>
        <w:tabs>
          <w:tab w:val="num" w:pos="2160"/>
        </w:tabs>
        <w:ind w:left="2160" w:hanging="360"/>
      </w:pPr>
      <w:rPr>
        <w:rFonts w:ascii="Arial" w:hAnsi="Arial" w:hint="default"/>
      </w:rPr>
    </w:lvl>
    <w:lvl w:ilvl="3" w:tplc="76C040DC" w:tentative="1">
      <w:start w:val="1"/>
      <w:numFmt w:val="bullet"/>
      <w:lvlText w:val="•"/>
      <w:lvlJc w:val="left"/>
      <w:pPr>
        <w:tabs>
          <w:tab w:val="num" w:pos="2880"/>
        </w:tabs>
        <w:ind w:left="2880" w:hanging="360"/>
      </w:pPr>
      <w:rPr>
        <w:rFonts w:ascii="Arial" w:hAnsi="Arial" w:hint="default"/>
      </w:rPr>
    </w:lvl>
    <w:lvl w:ilvl="4" w:tplc="C720AB7A" w:tentative="1">
      <w:start w:val="1"/>
      <w:numFmt w:val="bullet"/>
      <w:lvlText w:val="•"/>
      <w:lvlJc w:val="left"/>
      <w:pPr>
        <w:tabs>
          <w:tab w:val="num" w:pos="3600"/>
        </w:tabs>
        <w:ind w:left="3600" w:hanging="360"/>
      </w:pPr>
      <w:rPr>
        <w:rFonts w:ascii="Arial" w:hAnsi="Arial" w:hint="default"/>
      </w:rPr>
    </w:lvl>
    <w:lvl w:ilvl="5" w:tplc="10DC3914" w:tentative="1">
      <w:start w:val="1"/>
      <w:numFmt w:val="bullet"/>
      <w:lvlText w:val="•"/>
      <w:lvlJc w:val="left"/>
      <w:pPr>
        <w:tabs>
          <w:tab w:val="num" w:pos="4320"/>
        </w:tabs>
        <w:ind w:left="4320" w:hanging="360"/>
      </w:pPr>
      <w:rPr>
        <w:rFonts w:ascii="Arial" w:hAnsi="Arial" w:hint="default"/>
      </w:rPr>
    </w:lvl>
    <w:lvl w:ilvl="6" w:tplc="222EBC70" w:tentative="1">
      <w:start w:val="1"/>
      <w:numFmt w:val="bullet"/>
      <w:lvlText w:val="•"/>
      <w:lvlJc w:val="left"/>
      <w:pPr>
        <w:tabs>
          <w:tab w:val="num" w:pos="5040"/>
        </w:tabs>
        <w:ind w:left="5040" w:hanging="360"/>
      </w:pPr>
      <w:rPr>
        <w:rFonts w:ascii="Arial" w:hAnsi="Arial" w:hint="default"/>
      </w:rPr>
    </w:lvl>
    <w:lvl w:ilvl="7" w:tplc="96D03440" w:tentative="1">
      <w:start w:val="1"/>
      <w:numFmt w:val="bullet"/>
      <w:lvlText w:val="•"/>
      <w:lvlJc w:val="left"/>
      <w:pPr>
        <w:tabs>
          <w:tab w:val="num" w:pos="5760"/>
        </w:tabs>
        <w:ind w:left="5760" w:hanging="360"/>
      </w:pPr>
      <w:rPr>
        <w:rFonts w:ascii="Arial" w:hAnsi="Arial" w:hint="default"/>
      </w:rPr>
    </w:lvl>
    <w:lvl w:ilvl="8" w:tplc="C854F0D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2E14A17"/>
    <w:multiLevelType w:val="hybridMultilevel"/>
    <w:tmpl w:val="2C90FFA6"/>
    <w:lvl w:ilvl="0" w:tplc="0D688B22">
      <w:start w:val="1"/>
      <w:numFmt w:val="bullet"/>
      <w:lvlText w:val="•"/>
      <w:lvlJc w:val="left"/>
      <w:pPr>
        <w:tabs>
          <w:tab w:val="num" w:pos="720"/>
        </w:tabs>
        <w:ind w:left="720" w:hanging="360"/>
      </w:pPr>
      <w:rPr>
        <w:rFonts w:ascii="Arial" w:hAnsi="Arial" w:hint="default"/>
      </w:rPr>
    </w:lvl>
    <w:lvl w:ilvl="1" w:tplc="293892CC" w:tentative="1">
      <w:start w:val="1"/>
      <w:numFmt w:val="bullet"/>
      <w:lvlText w:val="•"/>
      <w:lvlJc w:val="left"/>
      <w:pPr>
        <w:tabs>
          <w:tab w:val="num" w:pos="1440"/>
        </w:tabs>
        <w:ind w:left="1440" w:hanging="360"/>
      </w:pPr>
      <w:rPr>
        <w:rFonts w:ascii="Arial" w:hAnsi="Arial" w:hint="default"/>
      </w:rPr>
    </w:lvl>
    <w:lvl w:ilvl="2" w:tplc="0CA2ECC2" w:tentative="1">
      <w:start w:val="1"/>
      <w:numFmt w:val="bullet"/>
      <w:lvlText w:val="•"/>
      <w:lvlJc w:val="left"/>
      <w:pPr>
        <w:tabs>
          <w:tab w:val="num" w:pos="2160"/>
        </w:tabs>
        <w:ind w:left="2160" w:hanging="360"/>
      </w:pPr>
      <w:rPr>
        <w:rFonts w:ascii="Arial" w:hAnsi="Arial" w:hint="default"/>
      </w:rPr>
    </w:lvl>
    <w:lvl w:ilvl="3" w:tplc="55143558" w:tentative="1">
      <w:start w:val="1"/>
      <w:numFmt w:val="bullet"/>
      <w:lvlText w:val="•"/>
      <w:lvlJc w:val="left"/>
      <w:pPr>
        <w:tabs>
          <w:tab w:val="num" w:pos="2880"/>
        </w:tabs>
        <w:ind w:left="2880" w:hanging="360"/>
      </w:pPr>
      <w:rPr>
        <w:rFonts w:ascii="Arial" w:hAnsi="Arial" w:hint="default"/>
      </w:rPr>
    </w:lvl>
    <w:lvl w:ilvl="4" w:tplc="EB06C8F8" w:tentative="1">
      <w:start w:val="1"/>
      <w:numFmt w:val="bullet"/>
      <w:lvlText w:val="•"/>
      <w:lvlJc w:val="left"/>
      <w:pPr>
        <w:tabs>
          <w:tab w:val="num" w:pos="3600"/>
        </w:tabs>
        <w:ind w:left="3600" w:hanging="360"/>
      </w:pPr>
      <w:rPr>
        <w:rFonts w:ascii="Arial" w:hAnsi="Arial" w:hint="default"/>
      </w:rPr>
    </w:lvl>
    <w:lvl w:ilvl="5" w:tplc="6A9C807A" w:tentative="1">
      <w:start w:val="1"/>
      <w:numFmt w:val="bullet"/>
      <w:lvlText w:val="•"/>
      <w:lvlJc w:val="left"/>
      <w:pPr>
        <w:tabs>
          <w:tab w:val="num" w:pos="4320"/>
        </w:tabs>
        <w:ind w:left="4320" w:hanging="360"/>
      </w:pPr>
      <w:rPr>
        <w:rFonts w:ascii="Arial" w:hAnsi="Arial" w:hint="default"/>
      </w:rPr>
    </w:lvl>
    <w:lvl w:ilvl="6" w:tplc="3196C864" w:tentative="1">
      <w:start w:val="1"/>
      <w:numFmt w:val="bullet"/>
      <w:lvlText w:val="•"/>
      <w:lvlJc w:val="left"/>
      <w:pPr>
        <w:tabs>
          <w:tab w:val="num" w:pos="5040"/>
        </w:tabs>
        <w:ind w:left="5040" w:hanging="360"/>
      </w:pPr>
      <w:rPr>
        <w:rFonts w:ascii="Arial" w:hAnsi="Arial" w:hint="default"/>
      </w:rPr>
    </w:lvl>
    <w:lvl w:ilvl="7" w:tplc="1E784036" w:tentative="1">
      <w:start w:val="1"/>
      <w:numFmt w:val="bullet"/>
      <w:lvlText w:val="•"/>
      <w:lvlJc w:val="left"/>
      <w:pPr>
        <w:tabs>
          <w:tab w:val="num" w:pos="5760"/>
        </w:tabs>
        <w:ind w:left="5760" w:hanging="360"/>
      </w:pPr>
      <w:rPr>
        <w:rFonts w:ascii="Arial" w:hAnsi="Arial" w:hint="default"/>
      </w:rPr>
    </w:lvl>
    <w:lvl w:ilvl="8" w:tplc="A18616D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D1773BF"/>
    <w:multiLevelType w:val="hybridMultilevel"/>
    <w:tmpl w:val="848677F8"/>
    <w:lvl w:ilvl="0" w:tplc="EC7CD3BE">
      <w:start w:val="1"/>
      <w:numFmt w:val="bullet"/>
      <w:lvlText w:val="•"/>
      <w:lvlJc w:val="left"/>
      <w:pPr>
        <w:tabs>
          <w:tab w:val="num" w:pos="720"/>
        </w:tabs>
        <w:ind w:left="720" w:hanging="360"/>
      </w:pPr>
      <w:rPr>
        <w:rFonts w:ascii="Arial" w:hAnsi="Arial" w:hint="default"/>
      </w:rPr>
    </w:lvl>
    <w:lvl w:ilvl="1" w:tplc="A56829F0" w:tentative="1">
      <w:start w:val="1"/>
      <w:numFmt w:val="bullet"/>
      <w:lvlText w:val="•"/>
      <w:lvlJc w:val="left"/>
      <w:pPr>
        <w:tabs>
          <w:tab w:val="num" w:pos="1440"/>
        </w:tabs>
        <w:ind w:left="1440" w:hanging="360"/>
      </w:pPr>
      <w:rPr>
        <w:rFonts w:ascii="Arial" w:hAnsi="Arial" w:hint="default"/>
      </w:rPr>
    </w:lvl>
    <w:lvl w:ilvl="2" w:tplc="3958633A" w:tentative="1">
      <w:start w:val="1"/>
      <w:numFmt w:val="bullet"/>
      <w:lvlText w:val="•"/>
      <w:lvlJc w:val="left"/>
      <w:pPr>
        <w:tabs>
          <w:tab w:val="num" w:pos="2160"/>
        </w:tabs>
        <w:ind w:left="2160" w:hanging="360"/>
      </w:pPr>
      <w:rPr>
        <w:rFonts w:ascii="Arial" w:hAnsi="Arial" w:hint="default"/>
      </w:rPr>
    </w:lvl>
    <w:lvl w:ilvl="3" w:tplc="3D3A27B4" w:tentative="1">
      <w:start w:val="1"/>
      <w:numFmt w:val="bullet"/>
      <w:lvlText w:val="•"/>
      <w:lvlJc w:val="left"/>
      <w:pPr>
        <w:tabs>
          <w:tab w:val="num" w:pos="2880"/>
        </w:tabs>
        <w:ind w:left="2880" w:hanging="360"/>
      </w:pPr>
      <w:rPr>
        <w:rFonts w:ascii="Arial" w:hAnsi="Arial" w:hint="default"/>
      </w:rPr>
    </w:lvl>
    <w:lvl w:ilvl="4" w:tplc="B298E54E" w:tentative="1">
      <w:start w:val="1"/>
      <w:numFmt w:val="bullet"/>
      <w:lvlText w:val="•"/>
      <w:lvlJc w:val="left"/>
      <w:pPr>
        <w:tabs>
          <w:tab w:val="num" w:pos="3600"/>
        </w:tabs>
        <w:ind w:left="3600" w:hanging="360"/>
      </w:pPr>
      <w:rPr>
        <w:rFonts w:ascii="Arial" w:hAnsi="Arial" w:hint="default"/>
      </w:rPr>
    </w:lvl>
    <w:lvl w:ilvl="5" w:tplc="7122B574" w:tentative="1">
      <w:start w:val="1"/>
      <w:numFmt w:val="bullet"/>
      <w:lvlText w:val="•"/>
      <w:lvlJc w:val="left"/>
      <w:pPr>
        <w:tabs>
          <w:tab w:val="num" w:pos="4320"/>
        </w:tabs>
        <w:ind w:left="4320" w:hanging="360"/>
      </w:pPr>
      <w:rPr>
        <w:rFonts w:ascii="Arial" w:hAnsi="Arial" w:hint="default"/>
      </w:rPr>
    </w:lvl>
    <w:lvl w:ilvl="6" w:tplc="B43E4C2A" w:tentative="1">
      <w:start w:val="1"/>
      <w:numFmt w:val="bullet"/>
      <w:lvlText w:val="•"/>
      <w:lvlJc w:val="left"/>
      <w:pPr>
        <w:tabs>
          <w:tab w:val="num" w:pos="5040"/>
        </w:tabs>
        <w:ind w:left="5040" w:hanging="360"/>
      </w:pPr>
      <w:rPr>
        <w:rFonts w:ascii="Arial" w:hAnsi="Arial" w:hint="default"/>
      </w:rPr>
    </w:lvl>
    <w:lvl w:ilvl="7" w:tplc="5810C7CC" w:tentative="1">
      <w:start w:val="1"/>
      <w:numFmt w:val="bullet"/>
      <w:lvlText w:val="•"/>
      <w:lvlJc w:val="left"/>
      <w:pPr>
        <w:tabs>
          <w:tab w:val="num" w:pos="5760"/>
        </w:tabs>
        <w:ind w:left="5760" w:hanging="360"/>
      </w:pPr>
      <w:rPr>
        <w:rFonts w:ascii="Arial" w:hAnsi="Arial" w:hint="default"/>
      </w:rPr>
    </w:lvl>
    <w:lvl w:ilvl="8" w:tplc="5B785F9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1FC472B"/>
    <w:multiLevelType w:val="hybridMultilevel"/>
    <w:tmpl w:val="220EF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765F25"/>
    <w:multiLevelType w:val="hybridMultilevel"/>
    <w:tmpl w:val="B86A37B6"/>
    <w:lvl w:ilvl="0" w:tplc="AA5292D0">
      <w:start w:val="1"/>
      <w:numFmt w:val="bullet"/>
      <w:lvlText w:val="•"/>
      <w:lvlJc w:val="left"/>
      <w:pPr>
        <w:tabs>
          <w:tab w:val="num" w:pos="720"/>
        </w:tabs>
        <w:ind w:left="720" w:hanging="360"/>
      </w:pPr>
      <w:rPr>
        <w:rFonts w:ascii="Arial" w:hAnsi="Arial" w:hint="default"/>
      </w:rPr>
    </w:lvl>
    <w:lvl w:ilvl="1" w:tplc="BCC0BF14" w:tentative="1">
      <w:start w:val="1"/>
      <w:numFmt w:val="bullet"/>
      <w:lvlText w:val="•"/>
      <w:lvlJc w:val="left"/>
      <w:pPr>
        <w:tabs>
          <w:tab w:val="num" w:pos="1440"/>
        </w:tabs>
        <w:ind w:left="1440" w:hanging="360"/>
      </w:pPr>
      <w:rPr>
        <w:rFonts w:ascii="Arial" w:hAnsi="Arial" w:hint="default"/>
      </w:rPr>
    </w:lvl>
    <w:lvl w:ilvl="2" w:tplc="11380904" w:tentative="1">
      <w:start w:val="1"/>
      <w:numFmt w:val="bullet"/>
      <w:lvlText w:val="•"/>
      <w:lvlJc w:val="left"/>
      <w:pPr>
        <w:tabs>
          <w:tab w:val="num" w:pos="2160"/>
        </w:tabs>
        <w:ind w:left="2160" w:hanging="360"/>
      </w:pPr>
      <w:rPr>
        <w:rFonts w:ascii="Arial" w:hAnsi="Arial" w:hint="default"/>
      </w:rPr>
    </w:lvl>
    <w:lvl w:ilvl="3" w:tplc="25245F7E" w:tentative="1">
      <w:start w:val="1"/>
      <w:numFmt w:val="bullet"/>
      <w:lvlText w:val="•"/>
      <w:lvlJc w:val="left"/>
      <w:pPr>
        <w:tabs>
          <w:tab w:val="num" w:pos="2880"/>
        </w:tabs>
        <w:ind w:left="2880" w:hanging="360"/>
      </w:pPr>
      <w:rPr>
        <w:rFonts w:ascii="Arial" w:hAnsi="Arial" w:hint="default"/>
      </w:rPr>
    </w:lvl>
    <w:lvl w:ilvl="4" w:tplc="D09ED486" w:tentative="1">
      <w:start w:val="1"/>
      <w:numFmt w:val="bullet"/>
      <w:lvlText w:val="•"/>
      <w:lvlJc w:val="left"/>
      <w:pPr>
        <w:tabs>
          <w:tab w:val="num" w:pos="3600"/>
        </w:tabs>
        <w:ind w:left="3600" w:hanging="360"/>
      </w:pPr>
      <w:rPr>
        <w:rFonts w:ascii="Arial" w:hAnsi="Arial" w:hint="default"/>
      </w:rPr>
    </w:lvl>
    <w:lvl w:ilvl="5" w:tplc="B3287C60" w:tentative="1">
      <w:start w:val="1"/>
      <w:numFmt w:val="bullet"/>
      <w:lvlText w:val="•"/>
      <w:lvlJc w:val="left"/>
      <w:pPr>
        <w:tabs>
          <w:tab w:val="num" w:pos="4320"/>
        </w:tabs>
        <w:ind w:left="4320" w:hanging="360"/>
      </w:pPr>
      <w:rPr>
        <w:rFonts w:ascii="Arial" w:hAnsi="Arial" w:hint="default"/>
      </w:rPr>
    </w:lvl>
    <w:lvl w:ilvl="6" w:tplc="0A220E4E" w:tentative="1">
      <w:start w:val="1"/>
      <w:numFmt w:val="bullet"/>
      <w:lvlText w:val="•"/>
      <w:lvlJc w:val="left"/>
      <w:pPr>
        <w:tabs>
          <w:tab w:val="num" w:pos="5040"/>
        </w:tabs>
        <w:ind w:left="5040" w:hanging="360"/>
      </w:pPr>
      <w:rPr>
        <w:rFonts w:ascii="Arial" w:hAnsi="Arial" w:hint="default"/>
      </w:rPr>
    </w:lvl>
    <w:lvl w:ilvl="7" w:tplc="0FEC1BA8" w:tentative="1">
      <w:start w:val="1"/>
      <w:numFmt w:val="bullet"/>
      <w:lvlText w:val="•"/>
      <w:lvlJc w:val="left"/>
      <w:pPr>
        <w:tabs>
          <w:tab w:val="num" w:pos="5760"/>
        </w:tabs>
        <w:ind w:left="5760" w:hanging="360"/>
      </w:pPr>
      <w:rPr>
        <w:rFonts w:ascii="Arial" w:hAnsi="Arial" w:hint="default"/>
      </w:rPr>
    </w:lvl>
    <w:lvl w:ilvl="8" w:tplc="6C98A458"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6B456BE"/>
    <w:multiLevelType w:val="hybridMultilevel"/>
    <w:tmpl w:val="EA7294DE"/>
    <w:lvl w:ilvl="0" w:tplc="A860D858">
      <w:start w:val="1"/>
      <w:numFmt w:val="bullet"/>
      <w:lvlText w:val="•"/>
      <w:lvlJc w:val="left"/>
      <w:pPr>
        <w:tabs>
          <w:tab w:val="num" w:pos="720"/>
        </w:tabs>
        <w:ind w:left="720" w:hanging="360"/>
      </w:pPr>
      <w:rPr>
        <w:rFonts w:ascii="Arial" w:hAnsi="Arial" w:hint="default"/>
      </w:rPr>
    </w:lvl>
    <w:lvl w:ilvl="1" w:tplc="4A483C60">
      <w:start w:val="1"/>
      <w:numFmt w:val="bullet"/>
      <w:lvlText w:val="•"/>
      <w:lvlJc w:val="left"/>
      <w:pPr>
        <w:tabs>
          <w:tab w:val="num" w:pos="1440"/>
        </w:tabs>
        <w:ind w:left="1440" w:hanging="360"/>
      </w:pPr>
      <w:rPr>
        <w:rFonts w:ascii="Arial" w:hAnsi="Arial" w:hint="default"/>
      </w:rPr>
    </w:lvl>
    <w:lvl w:ilvl="2" w:tplc="B76C38BA" w:tentative="1">
      <w:start w:val="1"/>
      <w:numFmt w:val="bullet"/>
      <w:lvlText w:val="•"/>
      <w:lvlJc w:val="left"/>
      <w:pPr>
        <w:tabs>
          <w:tab w:val="num" w:pos="2160"/>
        </w:tabs>
        <w:ind w:left="2160" w:hanging="360"/>
      </w:pPr>
      <w:rPr>
        <w:rFonts w:ascii="Arial" w:hAnsi="Arial" w:hint="default"/>
      </w:rPr>
    </w:lvl>
    <w:lvl w:ilvl="3" w:tplc="9976D74E" w:tentative="1">
      <w:start w:val="1"/>
      <w:numFmt w:val="bullet"/>
      <w:lvlText w:val="•"/>
      <w:lvlJc w:val="left"/>
      <w:pPr>
        <w:tabs>
          <w:tab w:val="num" w:pos="2880"/>
        </w:tabs>
        <w:ind w:left="2880" w:hanging="360"/>
      </w:pPr>
      <w:rPr>
        <w:rFonts w:ascii="Arial" w:hAnsi="Arial" w:hint="default"/>
      </w:rPr>
    </w:lvl>
    <w:lvl w:ilvl="4" w:tplc="6F7A181C" w:tentative="1">
      <w:start w:val="1"/>
      <w:numFmt w:val="bullet"/>
      <w:lvlText w:val="•"/>
      <w:lvlJc w:val="left"/>
      <w:pPr>
        <w:tabs>
          <w:tab w:val="num" w:pos="3600"/>
        </w:tabs>
        <w:ind w:left="3600" w:hanging="360"/>
      </w:pPr>
      <w:rPr>
        <w:rFonts w:ascii="Arial" w:hAnsi="Arial" w:hint="default"/>
      </w:rPr>
    </w:lvl>
    <w:lvl w:ilvl="5" w:tplc="33BC05BE" w:tentative="1">
      <w:start w:val="1"/>
      <w:numFmt w:val="bullet"/>
      <w:lvlText w:val="•"/>
      <w:lvlJc w:val="left"/>
      <w:pPr>
        <w:tabs>
          <w:tab w:val="num" w:pos="4320"/>
        </w:tabs>
        <w:ind w:left="4320" w:hanging="360"/>
      </w:pPr>
      <w:rPr>
        <w:rFonts w:ascii="Arial" w:hAnsi="Arial" w:hint="default"/>
      </w:rPr>
    </w:lvl>
    <w:lvl w:ilvl="6" w:tplc="8B500E3C" w:tentative="1">
      <w:start w:val="1"/>
      <w:numFmt w:val="bullet"/>
      <w:lvlText w:val="•"/>
      <w:lvlJc w:val="left"/>
      <w:pPr>
        <w:tabs>
          <w:tab w:val="num" w:pos="5040"/>
        </w:tabs>
        <w:ind w:left="5040" w:hanging="360"/>
      </w:pPr>
      <w:rPr>
        <w:rFonts w:ascii="Arial" w:hAnsi="Arial" w:hint="default"/>
      </w:rPr>
    </w:lvl>
    <w:lvl w:ilvl="7" w:tplc="6040EE2C" w:tentative="1">
      <w:start w:val="1"/>
      <w:numFmt w:val="bullet"/>
      <w:lvlText w:val="•"/>
      <w:lvlJc w:val="left"/>
      <w:pPr>
        <w:tabs>
          <w:tab w:val="num" w:pos="5760"/>
        </w:tabs>
        <w:ind w:left="5760" w:hanging="360"/>
      </w:pPr>
      <w:rPr>
        <w:rFonts w:ascii="Arial" w:hAnsi="Arial" w:hint="default"/>
      </w:rPr>
    </w:lvl>
    <w:lvl w:ilvl="8" w:tplc="D0A01F98"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72F4805"/>
    <w:multiLevelType w:val="multilevel"/>
    <w:tmpl w:val="5B1CB3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F31B39"/>
    <w:multiLevelType w:val="hybridMultilevel"/>
    <w:tmpl w:val="3086FCD2"/>
    <w:lvl w:ilvl="0" w:tplc="94F89640">
      <w:start w:val="1"/>
      <w:numFmt w:val="bullet"/>
      <w:lvlText w:val="•"/>
      <w:lvlJc w:val="left"/>
      <w:pPr>
        <w:tabs>
          <w:tab w:val="num" w:pos="720"/>
        </w:tabs>
        <w:ind w:left="720" w:hanging="360"/>
      </w:pPr>
      <w:rPr>
        <w:rFonts w:ascii="Arial" w:hAnsi="Arial" w:hint="default"/>
      </w:rPr>
    </w:lvl>
    <w:lvl w:ilvl="1" w:tplc="A9E4207E" w:tentative="1">
      <w:start w:val="1"/>
      <w:numFmt w:val="bullet"/>
      <w:lvlText w:val="•"/>
      <w:lvlJc w:val="left"/>
      <w:pPr>
        <w:tabs>
          <w:tab w:val="num" w:pos="1440"/>
        </w:tabs>
        <w:ind w:left="1440" w:hanging="360"/>
      </w:pPr>
      <w:rPr>
        <w:rFonts w:ascii="Arial" w:hAnsi="Arial" w:hint="default"/>
      </w:rPr>
    </w:lvl>
    <w:lvl w:ilvl="2" w:tplc="D8F4A8AE" w:tentative="1">
      <w:start w:val="1"/>
      <w:numFmt w:val="bullet"/>
      <w:lvlText w:val="•"/>
      <w:lvlJc w:val="left"/>
      <w:pPr>
        <w:tabs>
          <w:tab w:val="num" w:pos="2160"/>
        </w:tabs>
        <w:ind w:left="2160" w:hanging="360"/>
      </w:pPr>
      <w:rPr>
        <w:rFonts w:ascii="Arial" w:hAnsi="Arial" w:hint="default"/>
      </w:rPr>
    </w:lvl>
    <w:lvl w:ilvl="3" w:tplc="B07AB948" w:tentative="1">
      <w:start w:val="1"/>
      <w:numFmt w:val="bullet"/>
      <w:lvlText w:val="•"/>
      <w:lvlJc w:val="left"/>
      <w:pPr>
        <w:tabs>
          <w:tab w:val="num" w:pos="2880"/>
        </w:tabs>
        <w:ind w:left="2880" w:hanging="360"/>
      </w:pPr>
      <w:rPr>
        <w:rFonts w:ascii="Arial" w:hAnsi="Arial" w:hint="default"/>
      </w:rPr>
    </w:lvl>
    <w:lvl w:ilvl="4" w:tplc="8818A13E" w:tentative="1">
      <w:start w:val="1"/>
      <w:numFmt w:val="bullet"/>
      <w:lvlText w:val="•"/>
      <w:lvlJc w:val="left"/>
      <w:pPr>
        <w:tabs>
          <w:tab w:val="num" w:pos="3600"/>
        </w:tabs>
        <w:ind w:left="3600" w:hanging="360"/>
      </w:pPr>
      <w:rPr>
        <w:rFonts w:ascii="Arial" w:hAnsi="Arial" w:hint="default"/>
      </w:rPr>
    </w:lvl>
    <w:lvl w:ilvl="5" w:tplc="366E85E6" w:tentative="1">
      <w:start w:val="1"/>
      <w:numFmt w:val="bullet"/>
      <w:lvlText w:val="•"/>
      <w:lvlJc w:val="left"/>
      <w:pPr>
        <w:tabs>
          <w:tab w:val="num" w:pos="4320"/>
        </w:tabs>
        <w:ind w:left="4320" w:hanging="360"/>
      </w:pPr>
      <w:rPr>
        <w:rFonts w:ascii="Arial" w:hAnsi="Arial" w:hint="default"/>
      </w:rPr>
    </w:lvl>
    <w:lvl w:ilvl="6" w:tplc="3394FB40" w:tentative="1">
      <w:start w:val="1"/>
      <w:numFmt w:val="bullet"/>
      <w:lvlText w:val="•"/>
      <w:lvlJc w:val="left"/>
      <w:pPr>
        <w:tabs>
          <w:tab w:val="num" w:pos="5040"/>
        </w:tabs>
        <w:ind w:left="5040" w:hanging="360"/>
      </w:pPr>
      <w:rPr>
        <w:rFonts w:ascii="Arial" w:hAnsi="Arial" w:hint="default"/>
      </w:rPr>
    </w:lvl>
    <w:lvl w:ilvl="7" w:tplc="50E4A4A0" w:tentative="1">
      <w:start w:val="1"/>
      <w:numFmt w:val="bullet"/>
      <w:lvlText w:val="•"/>
      <w:lvlJc w:val="left"/>
      <w:pPr>
        <w:tabs>
          <w:tab w:val="num" w:pos="5760"/>
        </w:tabs>
        <w:ind w:left="5760" w:hanging="360"/>
      </w:pPr>
      <w:rPr>
        <w:rFonts w:ascii="Arial" w:hAnsi="Arial" w:hint="default"/>
      </w:rPr>
    </w:lvl>
    <w:lvl w:ilvl="8" w:tplc="0D7C884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C3A4CFE"/>
    <w:multiLevelType w:val="hybridMultilevel"/>
    <w:tmpl w:val="016CDFAC"/>
    <w:lvl w:ilvl="0" w:tplc="8DF0D376">
      <w:start w:val="1"/>
      <w:numFmt w:val="bullet"/>
      <w:lvlText w:val="•"/>
      <w:lvlJc w:val="left"/>
      <w:pPr>
        <w:tabs>
          <w:tab w:val="num" w:pos="720"/>
        </w:tabs>
        <w:ind w:left="720" w:hanging="360"/>
      </w:pPr>
      <w:rPr>
        <w:rFonts w:ascii="Arial" w:hAnsi="Arial" w:hint="default"/>
      </w:rPr>
    </w:lvl>
    <w:lvl w:ilvl="1" w:tplc="DFB6D900" w:tentative="1">
      <w:start w:val="1"/>
      <w:numFmt w:val="bullet"/>
      <w:lvlText w:val="•"/>
      <w:lvlJc w:val="left"/>
      <w:pPr>
        <w:tabs>
          <w:tab w:val="num" w:pos="1440"/>
        </w:tabs>
        <w:ind w:left="1440" w:hanging="360"/>
      </w:pPr>
      <w:rPr>
        <w:rFonts w:ascii="Arial" w:hAnsi="Arial" w:hint="default"/>
      </w:rPr>
    </w:lvl>
    <w:lvl w:ilvl="2" w:tplc="9338344C" w:tentative="1">
      <w:start w:val="1"/>
      <w:numFmt w:val="bullet"/>
      <w:lvlText w:val="•"/>
      <w:lvlJc w:val="left"/>
      <w:pPr>
        <w:tabs>
          <w:tab w:val="num" w:pos="2160"/>
        </w:tabs>
        <w:ind w:left="2160" w:hanging="360"/>
      </w:pPr>
      <w:rPr>
        <w:rFonts w:ascii="Arial" w:hAnsi="Arial" w:hint="default"/>
      </w:rPr>
    </w:lvl>
    <w:lvl w:ilvl="3" w:tplc="D9FAE466" w:tentative="1">
      <w:start w:val="1"/>
      <w:numFmt w:val="bullet"/>
      <w:lvlText w:val="•"/>
      <w:lvlJc w:val="left"/>
      <w:pPr>
        <w:tabs>
          <w:tab w:val="num" w:pos="2880"/>
        </w:tabs>
        <w:ind w:left="2880" w:hanging="360"/>
      </w:pPr>
      <w:rPr>
        <w:rFonts w:ascii="Arial" w:hAnsi="Arial" w:hint="default"/>
      </w:rPr>
    </w:lvl>
    <w:lvl w:ilvl="4" w:tplc="B46ADCD4" w:tentative="1">
      <w:start w:val="1"/>
      <w:numFmt w:val="bullet"/>
      <w:lvlText w:val="•"/>
      <w:lvlJc w:val="left"/>
      <w:pPr>
        <w:tabs>
          <w:tab w:val="num" w:pos="3600"/>
        </w:tabs>
        <w:ind w:left="3600" w:hanging="360"/>
      </w:pPr>
      <w:rPr>
        <w:rFonts w:ascii="Arial" w:hAnsi="Arial" w:hint="default"/>
      </w:rPr>
    </w:lvl>
    <w:lvl w:ilvl="5" w:tplc="365CC1B8" w:tentative="1">
      <w:start w:val="1"/>
      <w:numFmt w:val="bullet"/>
      <w:lvlText w:val="•"/>
      <w:lvlJc w:val="left"/>
      <w:pPr>
        <w:tabs>
          <w:tab w:val="num" w:pos="4320"/>
        </w:tabs>
        <w:ind w:left="4320" w:hanging="360"/>
      </w:pPr>
      <w:rPr>
        <w:rFonts w:ascii="Arial" w:hAnsi="Arial" w:hint="default"/>
      </w:rPr>
    </w:lvl>
    <w:lvl w:ilvl="6" w:tplc="64CEA062" w:tentative="1">
      <w:start w:val="1"/>
      <w:numFmt w:val="bullet"/>
      <w:lvlText w:val="•"/>
      <w:lvlJc w:val="left"/>
      <w:pPr>
        <w:tabs>
          <w:tab w:val="num" w:pos="5040"/>
        </w:tabs>
        <w:ind w:left="5040" w:hanging="360"/>
      </w:pPr>
      <w:rPr>
        <w:rFonts w:ascii="Arial" w:hAnsi="Arial" w:hint="default"/>
      </w:rPr>
    </w:lvl>
    <w:lvl w:ilvl="7" w:tplc="416EA5C8" w:tentative="1">
      <w:start w:val="1"/>
      <w:numFmt w:val="bullet"/>
      <w:lvlText w:val="•"/>
      <w:lvlJc w:val="left"/>
      <w:pPr>
        <w:tabs>
          <w:tab w:val="num" w:pos="5760"/>
        </w:tabs>
        <w:ind w:left="5760" w:hanging="360"/>
      </w:pPr>
      <w:rPr>
        <w:rFonts w:ascii="Arial" w:hAnsi="Arial" w:hint="default"/>
      </w:rPr>
    </w:lvl>
    <w:lvl w:ilvl="8" w:tplc="83B40522"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74A244A"/>
    <w:multiLevelType w:val="multilevel"/>
    <w:tmpl w:val="D5EC67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14666925">
    <w:abstractNumId w:val="8"/>
  </w:num>
  <w:num w:numId="2" w16cid:durableId="1121537635">
    <w:abstractNumId w:val="11"/>
  </w:num>
  <w:num w:numId="3" w16cid:durableId="1154027183">
    <w:abstractNumId w:val="13"/>
  </w:num>
  <w:num w:numId="4" w16cid:durableId="1187795865">
    <w:abstractNumId w:val="22"/>
  </w:num>
  <w:num w:numId="5" w16cid:durableId="1207595969">
    <w:abstractNumId w:val="20"/>
  </w:num>
  <w:num w:numId="6" w16cid:durableId="1226987160">
    <w:abstractNumId w:val="1"/>
  </w:num>
  <w:num w:numId="7" w16cid:durableId="1494103160">
    <w:abstractNumId w:val="9"/>
  </w:num>
  <w:num w:numId="8" w16cid:durableId="1510176339">
    <w:abstractNumId w:val="16"/>
  </w:num>
  <w:num w:numId="9" w16cid:durableId="1655061514">
    <w:abstractNumId w:val="17"/>
  </w:num>
  <w:num w:numId="10" w16cid:durableId="1794985206">
    <w:abstractNumId w:val="5"/>
  </w:num>
  <w:num w:numId="11" w16cid:durableId="1860587506">
    <w:abstractNumId w:val="15"/>
  </w:num>
  <w:num w:numId="12" w16cid:durableId="1994525156">
    <w:abstractNumId w:val="2"/>
  </w:num>
  <w:num w:numId="13" w16cid:durableId="2036150598">
    <w:abstractNumId w:val="6"/>
  </w:num>
  <w:num w:numId="14" w16cid:durableId="219487682">
    <w:abstractNumId w:val="12"/>
  </w:num>
  <w:num w:numId="15" w16cid:durableId="2779222">
    <w:abstractNumId w:val="0"/>
  </w:num>
  <w:num w:numId="16" w16cid:durableId="339501811">
    <w:abstractNumId w:val="3"/>
  </w:num>
  <w:num w:numId="17" w16cid:durableId="373626862">
    <w:abstractNumId w:val="23"/>
  </w:num>
  <w:num w:numId="18" w16cid:durableId="439573629">
    <w:abstractNumId w:val="18"/>
  </w:num>
  <w:num w:numId="19" w16cid:durableId="475340607">
    <w:abstractNumId w:val="10"/>
  </w:num>
  <w:num w:numId="20" w16cid:durableId="968513974">
    <w:abstractNumId w:val="19"/>
  </w:num>
  <w:num w:numId="21" w16cid:durableId="993804229">
    <w:abstractNumId w:val="14"/>
  </w:num>
  <w:num w:numId="22" w16cid:durableId="1232079708">
    <w:abstractNumId w:val="4"/>
  </w:num>
  <w:num w:numId="23" w16cid:durableId="2085374524">
    <w:abstractNumId w:val="24"/>
  </w:num>
  <w:num w:numId="24" w16cid:durableId="201595784">
    <w:abstractNumId w:val="7"/>
  </w:num>
  <w:num w:numId="25" w16cid:durableId="213864481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D53"/>
    <w:rsid w:val="00065626"/>
    <w:rsid w:val="00074869"/>
    <w:rsid w:val="000B4796"/>
    <w:rsid w:val="000C3ADB"/>
    <w:rsid w:val="000F2AA8"/>
    <w:rsid w:val="000F6EF5"/>
    <w:rsid w:val="00113E54"/>
    <w:rsid w:val="00146C30"/>
    <w:rsid w:val="001602C9"/>
    <w:rsid w:val="001B178B"/>
    <w:rsid w:val="002039E2"/>
    <w:rsid w:val="002051B3"/>
    <w:rsid w:val="00213099"/>
    <w:rsid w:val="00214399"/>
    <w:rsid w:val="00230788"/>
    <w:rsid w:val="00254310"/>
    <w:rsid w:val="002D2B94"/>
    <w:rsid w:val="002D5A8B"/>
    <w:rsid w:val="002E7EB8"/>
    <w:rsid w:val="00302616"/>
    <w:rsid w:val="00312304"/>
    <w:rsid w:val="00313518"/>
    <w:rsid w:val="0031769A"/>
    <w:rsid w:val="0034321D"/>
    <w:rsid w:val="00351A32"/>
    <w:rsid w:val="00390504"/>
    <w:rsid w:val="003A51E4"/>
    <w:rsid w:val="003E195E"/>
    <w:rsid w:val="00433208"/>
    <w:rsid w:val="00473FEC"/>
    <w:rsid w:val="00492D04"/>
    <w:rsid w:val="00494479"/>
    <w:rsid w:val="004A2C64"/>
    <w:rsid w:val="004C3DB0"/>
    <w:rsid w:val="004D228E"/>
    <w:rsid w:val="004D2689"/>
    <w:rsid w:val="004D2D53"/>
    <w:rsid w:val="004D7466"/>
    <w:rsid w:val="0050220C"/>
    <w:rsid w:val="00526906"/>
    <w:rsid w:val="00527DD1"/>
    <w:rsid w:val="00535748"/>
    <w:rsid w:val="00563EE8"/>
    <w:rsid w:val="00586A88"/>
    <w:rsid w:val="005B3816"/>
    <w:rsid w:val="005D2466"/>
    <w:rsid w:val="005D279D"/>
    <w:rsid w:val="005E2892"/>
    <w:rsid w:val="005F292C"/>
    <w:rsid w:val="00670FFC"/>
    <w:rsid w:val="00694F72"/>
    <w:rsid w:val="006A1614"/>
    <w:rsid w:val="007220C7"/>
    <w:rsid w:val="00726E78"/>
    <w:rsid w:val="0074649C"/>
    <w:rsid w:val="007B5862"/>
    <w:rsid w:val="007D66AB"/>
    <w:rsid w:val="007F0F0A"/>
    <w:rsid w:val="007F78C6"/>
    <w:rsid w:val="008538B8"/>
    <w:rsid w:val="008840CC"/>
    <w:rsid w:val="0088505D"/>
    <w:rsid w:val="00915F7B"/>
    <w:rsid w:val="00926321"/>
    <w:rsid w:val="0097078A"/>
    <w:rsid w:val="00A27611"/>
    <w:rsid w:val="00A71C7F"/>
    <w:rsid w:val="00A8756D"/>
    <w:rsid w:val="00A96150"/>
    <w:rsid w:val="00AA442F"/>
    <w:rsid w:val="00AD0086"/>
    <w:rsid w:val="00AD7C82"/>
    <w:rsid w:val="00AD7F0B"/>
    <w:rsid w:val="00AE22B6"/>
    <w:rsid w:val="00B3398F"/>
    <w:rsid w:val="00B44FD3"/>
    <w:rsid w:val="00B51E13"/>
    <w:rsid w:val="00B560E8"/>
    <w:rsid w:val="00B57B72"/>
    <w:rsid w:val="00B61201"/>
    <w:rsid w:val="00B614B4"/>
    <w:rsid w:val="00B6325E"/>
    <w:rsid w:val="00BA0669"/>
    <w:rsid w:val="00BB4571"/>
    <w:rsid w:val="00BB6015"/>
    <w:rsid w:val="00BE39EB"/>
    <w:rsid w:val="00C07169"/>
    <w:rsid w:val="00C173C7"/>
    <w:rsid w:val="00C26F2C"/>
    <w:rsid w:val="00CA725C"/>
    <w:rsid w:val="00CB1B7B"/>
    <w:rsid w:val="00CF0FB5"/>
    <w:rsid w:val="00D03DDD"/>
    <w:rsid w:val="00D54081"/>
    <w:rsid w:val="00D852D8"/>
    <w:rsid w:val="00DB7926"/>
    <w:rsid w:val="00DC7AAB"/>
    <w:rsid w:val="00E64604"/>
    <w:rsid w:val="00E71524"/>
    <w:rsid w:val="00E84333"/>
    <w:rsid w:val="00E97B5B"/>
    <w:rsid w:val="00ED0BE3"/>
    <w:rsid w:val="00EF521F"/>
    <w:rsid w:val="00FA2BB1"/>
    <w:rsid w:val="00FD48F6"/>
    <w:rsid w:val="067A6B98"/>
    <w:rsid w:val="0F83A6DF"/>
    <w:rsid w:val="17405475"/>
    <w:rsid w:val="18F221AE"/>
    <w:rsid w:val="1DDDBEE3"/>
    <w:rsid w:val="20D9A297"/>
    <w:rsid w:val="21953BEC"/>
    <w:rsid w:val="2C166FF0"/>
    <w:rsid w:val="614C7C8D"/>
    <w:rsid w:val="69B0863D"/>
    <w:rsid w:val="6C956A19"/>
    <w:rsid w:val="6DC84B3A"/>
    <w:rsid w:val="76CE3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DD33A"/>
  <w15:chartTrackingRefBased/>
  <w15:docId w15:val="{071B9939-0011-486B-962D-0E162E72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2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2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2D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2D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2D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2D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2D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2D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2D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D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2D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2D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2D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2D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2D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2D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2D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2D53"/>
    <w:rPr>
      <w:rFonts w:eastAsiaTheme="majorEastAsia" w:cstheme="majorBidi"/>
      <w:color w:val="272727" w:themeColor="text1" w:themeTint="D8"/>
    </w:rPr>
  </w:style>
  <w:style w:type="paragraph" w:styleId="Title">
    <w:name w:val="Title"/>
    <w:basedOn w:val="Normal"/>
    <w:next w:val="Normal"/>
    <w:link w:val="TitleChar"/>
    <w:uiPriority w:val="10"/>
    <w:qFormat/>
    <w:rsid w:val="004D2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2D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2D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2D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2D53"/>
    <w:pPr>
      <w:spacing w:before="160"/>
      <w:jc w:val="center"/>
    </w:pPr>
    <w:rPr>
      <w:i/>
      <w:iCs/>
      <w:color w:val="404040" w:themeColor="text1" w:themeTint="BF"/>
    </w:rPr>
  </w:style>
  <w:style w:type="character" w:customStyle="1" w:styleId="QuoteChar">
    <w:name w:val="Quote Char"/>
    <w:basedOn w:val="DefaultParagraphFont"/>
    <w:link w:val="Quote"/>
    <w:uiPriority w:val="29"/>
    <w:rsid w:val="004D2D53"/>
    <w:rPr>
      <w:i/>
      <w:iCs/>
      <w:color w:val="404040" w:themeColor="text1" w:themeTint="BF"/>
    </w:rPr>
  </w:style>
  <w:style w:type="paragraph" w:styleId="ListParagraph">
    <w:name w:val="List Paragraph"/>
    <w:basedOn w:val="Normal"/>
    <w:uiPriority w:val="34"/>
    <w:qFormat/>
    <w:rsid w:val="004D2D53"/>
    <w:pPr>
      <w:ind w:left="720"/>
      <w:contextualSpacing/>
    </w:pPr>
  </w:style>
  <w:style w:type="character" w:styleId="IntenseEmphasis">
    <w:name w:val="Intense Emphasis"/>
    <w:basedOn w:val="DefaultParagraphFont"/>
    <w:uiPriority w:val="21"/>
    <w:qFormat/>
    <w:rsid w:val="004D2D53"/>
    <w:rPr>
      <w:i/>
      <w:iCs/>
      <w:color w:val="0F4761" w:themeColor="accent1" w:themeShade="BF"/>
    </w:rPr>
  </w:style>
  <w:style w:type="paragraph" w:styleId="IntenseQuote">
    <w:name w:val="Intense Quote"/>
    <w:basedOn w:val="Normal"/>
    <w:next w:val="Normal"/>
    <w:link w:val="IntenseQuoteChar"/>
    <w:uiPriority w:val="30"/>
    <w:qFormat/>
    <w:rsid w:val="004D2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2D53"/>
    <w:rPr>
      <w:i/>
      <w:iCs/>
      <w:color w:val="0F4761" w:themeColor="accent1" w:themeShade="BF"/>
    </w:rPr>
  </w:style>
  <w:style w:type="character" w:styleId="IntenseReference">
    <w:name w:val="Intense Reference"/>
    <w:basedOn w:val="DefaultParagraphFont"/>
    <w:uiPriority w:val="32"/>
    <w:qFormat/>
    <w:rsid w:val="004D2D53"/>
    <w:rPr>
      <w:b/>
      <w:bCs/>
      <w:smallCaps/>
      <w:color w:val="0F4761" w:themeColor="accent1" w:themeShade="BF"/>
      <w:spacing w:val="5"/>
    </w:rPr>
  </w:style>
  <w:style w:type="table" w:styleId="TableGrid">
    <w:name w:val="Table Grid"/>
    <w:basedOn w:val="TableNormal"/>
    <w:uiPriority w:val="39"/>
    <w:rsid w:val="004D2D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915F7B"/>
    <w:rPr>
      <w:b/>
      <w:bCs/>
      <w:i/>
      <w:iCs/>
      <w:spacing w:val="5"/>
    </w:rPr>
  </w:style>
  <w:style w:type="paragraph" w:styleId="Caption">
    <w:name w:val="caption"/>
    <w:basedOn w:val="Normal"/>
    <w:next w:val="Normal"/>
    <w:uiPriority w:val="35"/>
    <w:semiHidden/>
    <w:unhideWhenUsed/>
    <w:qFormat/>
    <w:rsid w:val="00915F7B"/>
    <w:pPr>
      <w:spacing w:after="200" w:line="240" w:lineRule="auto"/>
    </w:pPr>
    <w:rPr>
      <w:i/>
      <w:iCs/>
      <w:color w:val="0E2841" w:themeColor="text2"/>
      <w:sz w:val="18"/>
      <w:szCs w:val="18"/>
    </w:rPr>
  </w:style>
  <w:style w:type="character" w:styleId="Emphasis">
    <w:name w:val="Emphasis"/>
    <w:basedOn w:val="DefaultParagraphFont"/>
    <w:uiPriority w:val="20"/>
    <w:qFormat/>
    <w:rsid w:val="00915F7B"/>
    <w:rPr>
      <w:i/>
      <w:iCs/>
    </w:rPr>
  </w:style>
  <w:style w:type="paragraph" w:styleId="NoSpacing">
    <w:name w:val="No Spacing"/>
    <w:uiPriority w:val="1"/>
    <w:qFormat/>
    <w:rsid w:val="00915F7B"/>
    <w:pPr>
      <w:spacing w:after="0" w:line="240" w:lineRule="auto"/>
    </w:pPr>
  </w:style>
  <w:style w:type="character" w:styleId="Strong">
    <w:name w:val="Strong"/>
    <w:basedOn w:val="DefaultParagraphFont"/>
    <w:uiPriority w:val="22"/>
    <w:qFormat/>
    <w:rsid w:val="00915F7B"/>
    <w:rPr>
      <w:b/>
      <w:bCs/>
    </w:rPr>
  </w:style>
  <w:style w:type="character" w:styleId="SubtleEmphasis">
    <w:name w:val="Subtle Emphasis"/>
    <w:basedOn w:val="DefaultParagraphFont"/>
    <w:uiPriority w:val="19"/>
    <w:qFormat/>
    <w:rsid w:val="00915F7B"/>
    <w:rPr>
      <w:i/>
      <w:iCs/>
      <w:color w:val="404040" w:themeColor="text1" w:themeTint="BF"/>
    </w:rPr>
  </w:style>
  <w:style w:type="character" w:styleId="SubtleReference">
    <w:name w:val="Subtle Reference"/>
    <w:basedOn w:val="DefaultParagraphFont"/>
    <w:uiPriority w:val="31"/>
    <w:qFormat/>
    <w:rsid w:val="00915F7B"/>
    <w:rPr>
      <w:smallCaps/>
      <w:color w:val="5A5A5A" w:themeColor="text1" w:themeTint="A5"/>
    </w:rPr>
  </w:style>
  <w:style w:type="paragraph" w:styleId="TOCHeading">
    <w:name w:val="TOC Heading"/>
    <w:basedOn w:val="Heading1"/>
    <w:next w:val="Normal"/>
    <w:uiPriority w:val="39"/>
    <w:semiHidden/>
    <w:unhideWhenUsed/>
    <w:qFormat/>
    <w:rsid w:val="00915F7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cid:image003.png@01DD5644.ECE999C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cf50a66-5e26-41dd-89f8-83cf73ffee98}" enabled="0" method="" siteId="{5cf50a66-5e26-41dd-89f8-83cf73ffee98}"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1691</Words>
  <Characters>9645</Characters>
  <Application>Microsoft Office Word</Application>
  <DocSecurity>0</DocSecurity>
  <Lines>80</Lines>
  <Paragraphs>22</Paragraphs>
  <ScaleCrop>false</ScaleCrop>
  <Company/>
  <LinksUpToDate>false</LinksUpToDate>
  <CharactersWithSpaces>11314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MaryAnn Stark</dc:creator>
  <cp:keywords/>
  <dc:description/>
  <cp:lastModifiedBy>MaryAnn Stark</cp:lastModifiedBy>
  <cp:revision>2</cp:revision>
  <dcterms:created xsi:type="dcterms:W3CDTF">2026-10-19T18:25:00Z</dcterms:created>
  <dcterms:modified xsi:type="dcterms:W3CDTF">2026-10-19T18:25:00Z</dcterms:modified>
</cp:coreProperties>
</file>