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75DC7094">
            <wp:extent cx="2360437" cy="586221"/>
            <wp:effectExtent l="0" t="0" r="1905" b="4445"/>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402680" cy="596712"/>
                    </a:xfrm>
                    <a:prstGeom prst="rect">
                      <a:avLst/>
                    </a:prstGeom>
                  </pic:spPr>
                </pic:pic>
              </a:graphicData>
            </a:graphic>
          </wp:inline>
        </w:drawing>
      </w:r>
    </w:p>
    <w:p w14:paraId="75ACA6D3" w14:textId="217DEE16" w:rsidR="003A7D45" w:rsidRPr="00D508D0" w:rsidRDefault="003A7D45" w:rsidP="0019439A">
      <w:pPr>
        <w:spacing w:after="0" w:line="240" w:lineRule="auto"/>
        <w:jc w:val="center"/>
        <w:rPr>
          <w:rFonts w:ascii="Calibri" w:hAnsi="Calibri" w:cs="Calibri"/>
          <w:b/>
          <w:bCs/>
          <w:sz w:val="40"/>
          <w:szCs w:val="40"/>
        </w:rPr>
      </w:pPr>
      <w:r w:rsidRPr="00D508D0">
        <w:rPr>
          <w:rFonts w:ascii="Calibri" w:hAnsi="Calibri" w:cs="Calibri"/>
          <w:b/>
          <w:bCs/>
          <w:sz w:val="40"/>
          <w:szCs w:val="40"/>
        </w:rPr>
        <w:t>PSYCHIATRY GRAND ROUNDS</w:t>
      </w:r>
    </w:p>
    <w:p w14:paraId="6B7CD039" w14:textId="33A354C3"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“Artificial Intelligence and the Future of Mental Health Care”</w:t>
      </w:r>
    </w:p>
    <w:p w14:paraId="7B999B5A" w14:textId="3BDAC114" w:rsidR="003A7D45" w:rsidRPr="00D508D0" w:rsidRDefault="003A7D45" w:rsidP="0019439A">
      <w:pPr>
        <w:spacing w:after="0" w:line="240" w:lineRule="auto"/>
        <w:jc w:val="center"/>
        <w:rPr>
          <w:rFonts w:ascii="Calibri" w:hAnsi="Calibri" w:cs="Calibri"/>
          <w:b/>
          <w:bCs/>
          <w:sz w:val="28"/>
          <w:szCs w:val="28"/>
        </w:rPr>
      </w:pPr>
      <w:r w:rsidRPr="00D508D0">
        <w:rPr>
          <w:rFonts w:ascii="Calibri" w:hAnsi="Calibri" w:cs="Calibri"/>
          <w:b/>
          <w:bCs/>
          <w:sz w:val="28"/>
          <w:szCs w:val="28"/>
        </w:rPr>
        <w:t>Serife Tekin, PhD, Associate Professor, Center for Bioethics and Humanities, SUNY Upstate Medical University</w:t>
      </w:r>
    </w:p>
    <w:p w14:paraId="6D9EE349" w14:textId="630856A9"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1/15/26</w:t>
      </w:r>
    </w:p>
    <w:p w14:paraId="395A840D" w14:textId="383C0830"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12:30-2:00PM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5B67D6C"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Pr="00D508D0" w:rsidRDefault="003A7D45" w:rsidP="00D508D0">
      <w:pPr>
        <w:spacing w:line="240" w:lineRule="auto"/>
        <w:rPr>
          <w:rFonts w:ascii="Calibri" w:hAnsi="Calibri" w:cs="Calibri"/>
          <w:b/>
          <w:bCs/>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796D8F48" w14:textId="60E0723F" w:rsidR="003A7D45" w:rsidRPr="00D508D0" w:rsidRDefault="003A7D45" w:rsidP="00D508D0">
      <w:pPr>
        <w:pStyle w:val="ListParagraph"/>
        <w:numPr>
          <w:ilvl w:val="0"/>
          <w:numId w:val="1"/>
        </w:numPr>
        <w:spacing w:line="240" w:lineRule="auto"/>
        <w:rPr>
          <w:rFonts w:ascii="Calibri" w:hAnsi="Calibri" w:cs="Calibri"/>
          <w:sz w:val="20"/>
          <w:szCs w:val="20"/>
        </w:rPr>
      </w:pPr>
      <w:r w:rsidRPr="00D508D0">
        <w:rPr>
          <w:rFonts w:ascii="Calibri" w:hAnsi="Calibri" w:cs="Calibri"/>
          <w:sz w:val="20"/>
          <w:szCs w:val="20"/>
        </w:rPr>
        <w:t xml:space="preserve">Describe the emerging role of artificial intelligence in mental healthcare and its potential to address (or exacerbate) disparities in access and quality of care. </w:t>
      </w:r>
    </w:p>
    <w:p w14:paraId="173BCBBB" w14:textId="0F477EC0" w:rsidR="003A7D45" w:rsidRPr="00D508D0" w:rsidRDefault="003A7D45" w:rsidP="00D508D0">
      <w:pPr>
        <w:pStyle w:val="ListParagraph"/>
        <w:numPr>
          <w:ilvl w:val="0"/>
          <w:numId w:val="1"/>
        </w:numPr>
        <w:spacing w:line="240" w:lineRule="auto"/>
        <w:rPr>
          <w:rFonts w:ascii="Calibri" w:hAnsi="Calibri" w:cs="Calibri"/>
          <w:sz w:val="20"/>
          <w:szCs w:val="20"/>
        </w:rPr>
      </w:pPr>
      <w:r w:rsidRPr="00D508D0">
        <w:rPr>
          <w:rFonts w:ascii="Calibri" w:hAnsi="Calibri" w:cs="Calibri"/>
          <w:sz w:val="20"/>
          <w:szCs w:val="20"/>
        </w:rPr>
        <w:t>Critically assess the assumptions underlying AI-powered care and their implications for global and cross-cultural applicability.</w:t>
      </w:r>
    </w:p>
    <w:p w14:paraId="6C720CA7" w14:textId="4C7F502A" w:rsidR="003A7D45" w:rsidRPr="00D508D0" w:rsidRDefault="003A7D45" w:rsidP="00D508D0">
      <w:pPr>
        <w:pStyle w:val="ListParagraph"/>
        <w:numPr>
          <w:ilvl w:val="0"/>
          <w:numId w:val="1"/>
        </w:numPr>
        <w:spacing w:line="240" w:lineRule="auto"/>
        <w:rPr>
          <w:rFonts w:ascii="Calibri" w:hAnsi="Calibri" w:cs="Calibri"/>
          <w:sz w:val="20"/>
          <w:szCs w:val="20"/>
        </w:rPr>
      </w:pPr>
      <w:r w:rsidRPr="00D508D0">
        <w:rPr>
          <w:rFonts w:ascii="Calibri" w:hAnsi="Calibri" w:cs="Calibri"/>
          <w:sz w:val="20"/>
          <w:szCs w:val="20"/>
        </w:rPr>
        <w:t xml:space="preserve">Evaluate the ethical and regulatory challenges surrounding the rapid integration of AI into mental healthcare, including issues of safety, bias, and the need for interdisciplinary oversight. </w:t>
      </w:r>
    </w:p>
    <w:p w14:paraId="2EC79FD7" w14:textId="68F5A33D" w:rsid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D508D0">
        <w:rPr>
          <w:rFonts w:ascii="Calibri" w:hAnsi="Calibri" w:cs="Calibri"/>
          <w:b/>
          <w:bCs/>
          <w:sz w:val="20"/>
          <w:szCs w:val="20"/>
        </w:rPr>
        <w:t xml:space="preserve">No disclosures. </w:t>
      </w:r>
    </w:p>
    <w:p w14:paraId="51DD4199" w14:textId="5BFD0484" w:rsidR="003A7D45" w:rsidRPr="00D508D0" w:rsidRDefault="00D508D0"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Speaker(s)</w:t>
      </w:r>
      <w:r>
        <w:rPr>
          <w:rFonts w:ascii="Calibri" w:hAnsi="Calibri" w:cs="Calibri"/>
          <w:b/>
          <w:bCs/>
          <w:sz w:val="20"/>
          <w:szCs w:val="20"/>
        </w:rPr>
        <w:t xml:space="preserve">: </w:t>
      </w:r>
      <w:r w:rsidR="00F9179A" w:rsidRPr="00D508D0">
        <w:rPr>
          <w:rFonts w:ascii="Calibri" w:hAnsi="Calibri" w:cs="Calibri"/>
          <w:sz w:val="20"/>
          <w:szCs w:val="20"/>
        </w:rPr>
        <w:t>Dr. Tekin has no relevant financial relations with ineligible companies.</w:t>
      </w:r>
      <w:r w:rsidR="00F9179A" w:rsidRPr="00D508D0">
        <w:rPr>
          <w:rFonts w:ascii="Calibri" w:hAnsi="Calibri" w:cs="Calibri"/>
          <w:b/>
          <w:bCs/>
          <w:sz w:val="20"/>
          <w:szCs w:val="20"/>
        </w:rPr>
        <w:t xml:space="preserve"> </w:t>
      </w:r>
    </w:p>
    <w:p w14:paraId="1496F531" w14:textId="27BB44A3"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8E3D86F"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64EB35E5" w14:textId="417BAC0E" w:rsidR="00F9179A" w:rsidRPr="00D508D0"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32DBAB31"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3FEA8EC5" w14:textId="34244903" w:rsidR="00F9179A"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7AD45D00" w14:textId="77777777" w:rsidR="0019439A" w:rsidRDefault="0019439A" w:rsidP="00D508D0">
      <w:pPr>
        <w:spacing w:after="0" w:line="240" w:lineRule="auto"/>
        <w:rPr>
          <w:rFonts w:ascii="Calibri" w:hAnsi="Calibri" w:cs="Calibri"/>
          <w:b/>
          <w:bCs/>
          <w:sz w:val="20"/>
          <w:szCs w:val="20"/>
        </w:rPr>
      </w:pPr>
    </w:p>
    <w:p w14:paraId="7AD46ECF" w14:textId="77777777" w:rsidR="0019439A" w:rsidRDefault="0019439A" w:rsidP="00D508D0">
      <w:pPr>
        <w:spacing w:after="0" w:line="240" w:lineRule="auto"/>
        <w:rPr>
          <w:rFonts w:ascii="Calibri" w:hAnsi="Calibri" w:cs="Calibri"/>
          <w:b/>
          <w:bCs/>
          <w:sz w:val="20"/>
          <w:szCs w:val="20"/>
        </w:rPr>
      </w:pPr>
    </w:p>
    <w:p w14:paraId="05A9235D" w14:textId="77777777" w:rsidR="0019439A" w:rsidRPr="00D508D0" w:rsidRDefault="0019439A" w:rsidP="00D508D0">
      <w:pPr>
        <w:spacing w:after="0" w:line="240" w:lineRule="auto"/>
        <w:rPr>
          <w:rFonts w:ascii="Calibri" w:hAnsi="Calibri" w:cs="Calibri"/>
          <w:b/>
          <w:bCs/>
          <w:sz w:val="20"/>
          <w:szCs w:val="20"/>
        </w:rPr>
      </w:pPr>
    </w:p>
    <w:p w14:paraId="1964AC7F" w14:textId="24CFFEEB" w:rsidR="00F9179A" w:rsidRPr="00D508D0" w:rsidRDefault="00D508D0"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inline distT="0" distB="0" distL="0" distR="0" wp14:anchorId="5A733B7C" wp14:editId="2FCB9228">
            <wp:extent cx="893928" cy="893928"/>
            <wp:effectExtent l="0" t="0" r="1905" b="1905"/>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928" cy="893928"/>
                    </a:xfrm>
                    <a:prstGeom prst="rect">
                      <a:avLst/>
                    </a:prstGeom>
                    <a:noFill/>
                    <a:ln>
                      <a:noFill/>
                    </a:ln>
                  </pic:spPr>
                </pic:pic>
              </a:graphicData>
            </a:graphic>
          </wp:inline>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CC44" w14:textId="77777777" w:rsidR="003A7D45" w:rsidRDefault="003A7D45" w:rsidP="003A7D45">
      <w:pPr>
        <w:spacing w:after="0" w:line="240" w:lineRule="auto"/>
      </w:pPr>
      <w:r>
        <w:separator/>
      </w:r>
    </w:p>
  </w:endnote>
  <w:endnote w:type="continuationSeparator" w:id="0">
    <w:p w14:paraId="03132BA1" w14:textId="77777777" w:rsidR="003A7D45" w:rsidRDefault="003A7D45"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AEFE" w14:textId="77777777" w:rsidR="003A7D45" w:rsidRDefault="003A7D45" w:rsidP="003A7D45">
      <w:pPr>
        <w:spacing w:after="0" w:line="240" w:lineRule="auto"/>
      </w:pPr>
      <w:r>
        <w:separator/>
      </w:r>
    </w:p>
  </w:footnote>
  <w:footnote w:type="continuationSeparator" w:id="0">
    <w:p w14:paraId="045E8E75" w14:textId="77777777" w:rsidR="003A7D45" w:rsidRDefault="003A7D45"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19439A"/>
    <w:rsid w:val="003A7D45"/>
    <w:rsid w:val="004F7FC9"/>
    <w:rsid w:val="00923241"/>
    <w:rsid w:val="00D508D0"/>
    <w:rsid w:val="00F9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1</cp:revision>
  <cp:lastPrinted>2026-01-08T14:30:00Z</cp:lastPrinted>
  <dcterms:created xsi:type="dcterms:W3CDTF">2026-01-08T13:56:00Z</dcterms:created>
  <dcterms:modified xsi:type="dcterms:W3CDTF">2026-01-08T14:38:00Z</dcterms:modified>
</cp:coreProperties>
</file>