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21D4FDDE" w:rsidR="003A7D45" w:rsidRPr="00D508D0" w:rsidRDefault="003A7D45" w:rsidP="0019439A">
      <w:pPr>
        <w:spacing w:after="0" w:line="240" w:lineRule="auto"/>
        <w:jc w:val="center"/>
        <w:rPr>
          <w:rFonts w:ascii="Calibri" w:hAnsi="Calibri" w:cs="Calibri"/>
          <w:b/>
          <w:bCs/>
          <w:sz w:val="40"/>
          <w:szCs w:val="40"/>
        </w:rPr>
      </w:pPr>
      <w:r w:rsidRPr="00D508D0">
        <w:rPr>
          <w:rFonts w:ascii="Calibri" w:hAnsi="Calibri" w:cs="Calibri"/>
          <w:b/>
          <w:bCs/>
          <w:sz w:val="40"/>
          <w:szCs w:val="40"/>
        </w:rPr>
        <w:t>PSYCHIATRY GRAND ROUNDS</w:t>
      </w:r>
    </w:p>
    <w:p w14:paraId="6B7CD039" w14:textId="6971FDCE"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112D47">
        <w:rPr>
          <w:rFonts w:ascii="Calibri" w:hAnsi="Calibri" w:cs="Calibri"/>
          <w:b/>
          <w:bCs/>
          <w:sz w:val="32"/>
          <w:szCs w:val="32"/>
        </w:rPr>
        <w:t>Loneliness: Implications for Mental Health and Treatment Applications</w:t>
      </w:r>
      <w:r w:rsidR="00AF47ED">
        <w:rPr>
          <w:rFonts w:ascii="Calibri" w:hAnsi="Calibri" w:cs="Calibri"/>
          <w:b/>
          <w:bCs/>
          <w:sz w:val="32"/>
          <w:szCs w:val="32"/>
        </w:rPr>
        <w:t>”</w:t>
      </w:r>
    </w:p>
    <w:p w14:paraId="7B999B5A" w14:textId="4A008CF5" w:rsidR="003A7D45" w:rsidRPr="00D508D0" w:rsidRDefault="00112D47" w:rsidP="0019439A">
      <w:pPr>
        <w:spacing w:after="0" w:line="240" w:lineRule="auto"/>
        <w:jc w:val="center"/>
        <w:rPr>
          <w:rFonts w:ascii="Calibri" w:hAnsi="Calibri" w:cs="Calibri"/>
          <w:b/>
          <w:bCs/>
          <w:sz w:val="28"/>
          <w:szCs w:val="28"/>
        </w:rPr>
      </w:pPr>
      <w:r>
        <w:rPr>
          <w:rFonts w:ascii="Calibri" w:hAnsi="Calibri" w:cs="Calibri"/>
          <w:b/>
          <w:bCs/>
          <w:sz w:val="28"/>
          <w:szCs w:val="28"/>
        </w:rPr>
        <w:t xml:space="preserve">Roger McIntyre, </w:t>
      </w:r>
      <w:r w:rsidR="00AA2EE1">
        <w:rPr>
          <w:rFonts w:ascii="Calibri" w:hAnsi="Calibri" w:cs="Calibri"/>
          <w:b/>
          <w:bCs/>
          <w:sz w:val="28"/>
          <w:szCs w:val="28"/>
        </w:rPr>
        <w:t>MD, Professor of Psychiatry and Pharmacology, University of Toronto</w:t>
      </w:r>
    </w:p>
    <w:p w14:paraId="6D9EE349" w14:textId="1C61699C" w:rsidR="003A7D45" w:rsidRPr="00D508D0" w:rsidRDefault="005C4AD5" w:rsidP="0019439A">
      <w:pPr>
        <w:spacing w:after="0" w:line="240" w:lineRule="auto"/>
        <w:jc w:val="center"/>
        <w:rPr>
          <w:rFonts w:ascii="Calibri" w:hAnsi="Calibri" w:cs="Calibri"/>
          <w:b/>
          <w:bCs/>
          <w:sz w:val="32"/>
          <w:szCs w:val="32"/>
        </w:rPr>
      </w:pPr>
      <w:r>
        <w:rPr>
          <w:rFonts w:ascii="Calibri" w:hAnsi="Calibri" w:cs="Calibri"/>
          <w:b/>
          <w:bCs/>
          <w:sz w:val="32"/>
          <w:szCs w:val="32"/>
        </w:rPr>
        <w:t>1/</w:t>
      </w:r>
      <w:r w:rsidR="00AA2EE1">
        <w:rPr>
          <w:rFonts w:ascii="Calibri" w:hAnsi="Calibri" w:cs="Calibri"/>
          <w:b/>
          <w:bCs/>
          <w:sz w:val="32"/>
          <w:szCs w:val="32"/>
        </w:rPr>
        <w:t>29</w:t>
      </w:r>
      <w:r>
        <w:rPr>
          <w:rFonts w:ascii="Calibri" w:hAnsi="Calibri" w:cs="Calibri"/>
          <w:b/>
          <w:bCs/>
          <w:sz w:val="32"/>
          <w:szCs w:val="32"/>
        </w:rPr>
        <w:t>/26</w:t>
      </w:r>
    </w:p>
    <w:p w14:paraId="395A840D" w14:textId="383C0830"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12:30-2:00PM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5E32A849" w:rsidR="001844AA"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FA0FC9">
        <w:rPr>
          <w:rFonts w:ascii="Calibri" w:hAnsi="Calibri" w:cs="Calibri"/>
          <w:sz w:val="20"/>
          <w:szCs w:val="20"/>
        </w:rPr>
        <w:t>Define and operationalize the term ‘loneliness’.</w:t>
      </w:r>
    </w:p>
    <w:p w14:paraId="012D0978" w14:textId="2675952B"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FA0FC9">
        <w:rPr>
          <w:rFonts w:ascii="Calibri" w:hAnsi="Calibri" w:cs="Calibri"/>
          <w:sz w:val="20"/>
          <w:szCs w:val="20"/>
        </w:rPr>
        <w:t>Discuss the health implications</w:t>
      </w:r>
      <w:r w:rsidR="002034B7">
        <w:rPr>
          <w:rFonts w:ascii="Calibri" w:hAnsi="Calibri" w:cs="Calibri"/>
          <w:sz w:val="20"/>
          <w:szCs w:val="20"/>
        </w:rPr>
        <w:t xml:space="preserve"> of loneliness at a population level. </w:t>
      </w:r>
      <w:r w:rsidR="00A63A25">
        <w:rPr>
          <w:rFonts w:ascii="Calibri" w:hAnsi="Calibri" w:cs="Calibri"/>
          <w:sz w:val="20"/>
          <w:szCs w:val="20"/>
        </w:rPr>
        <w:t xml:space="preserve"> </w:t>
      </w:r>
    </w:p>
    <w:p w14:paraId="0D07FC0F" w14:textId="2C8EDA63" w:rsidR="001844AA" w:rsidRPr="001844AA" w:rsidRDefault="001844AA" w:rsidP="005258F9">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2034B7">
        <w:rPr>
          <w:rFonts w:ascii="Calibri" w:hAnsi="Calibri" w:cs="Calibri"/>
          <w:sz w:val="20"/>
          <w:szCs w:val="20"/>
        </w:rPr>
        <w:t>Review the neurobiology of loneliness and its implications for mental health and its treatment</w:t>
      </w:r>
      <w:r w:rsidR="00025125">
        <w:rPr>
          <w:rFonts w:ascii="Calibri" w:hAnsi="Calibri" w:cs="Calibri"/>
          <w:sz w:val="20"/>
          <w:szCs w:val="20"/>
        </w:rPr>
        <w:t xml:space="preserve">. </w:t>
      </w:r>
    </w:p>
    <w:p w14:paraId="395ABD3C" w14:textId="77777777" w:rsidR="006E740E" w:rsidRPr="006E740E" w:rsidRDefault="00F9179A" w:rsidP="006E740E">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p>
    <w:p w14:paraId="78647DF7" w14:textId="26455253" w:rsidR="005258F9" w:rsidRDefault="005258F9" w:rsidP="00D508D0">
      <w:pPr>
        <w:spacing w:after="0" w:line="240" w:lineRule="auto"/>
        <w:rPr>
          <w:rFonts w:ascii="Calibri" w:hAnsi="Calibri" w:cs="Calibri"/>
          <w:sz w:val="20"/>
          <w:szCs w:val="20"/>
        </w:rPr>
      </w:pPr>
      <w:r w:rsidRPr="005258F9">
        <w:rPr>
          <w:rFonts w:ascii="Calibri" w:hAnsi="Calibri" w:cs="Calibri"/>
          <w:sz w:val="20"/>
          <w:szCs w:val="20"/>
        </w:rPr>
        <w:t xml:space="preserve">Dr. Roger S. McIntyre has received research grant support from CIHR/GACD/National Natural Science Foundation of China (NSFC) and the Milken Institute; speaker/consultation fees from Lundbeck, Janssen, Alkermes, </w:t>
      </w:r>
      <w:proofErr w:type="spellStart"/>
      <w:r w:rsidRPr="005258F9">
        <w:rPr>
          <w:rFonts w:ascii="Calibri" w:hAnsi="Calibri" w:cs="Calibri"/>
          <w:sz w:val="20"/>
          <w:szCs w:val="20"/>
        </w:rPr>
        <w:t>Neumora</w:t>
      </w:r>
      <w:proofErr w:type="spellEnd"/>
      <w:r w:rsidRPr="005258F9">
        <w:rPr>
          <w:rFonts w:ascii="Calibri" w:hAnsi="Calibri" w:cs="Calibri"/>
          <w:sz w:val="20"/>
          <w:szCs w:val="20"/>
        </w:rPr>
        <w:t xml:space="preserve"> Therapeutics, Boehringer Ingelheim, Sage, Biogen, Mitsubishi Tanabe, Purdue, Pfizer, Otsuka, Takeda, Neurocrine, </w:t>
      </w:r>
      <w:proofErr w:type="spellStart"/>
      <w:r w:rsidRPr="005258F9">
        <w:rPr>
          <w:rFonts w:ascii="Calibri" w:hAnsi="Calibri" w:cs="Calibri"/>
          <w:sz w:val="20"/>
          <w:szCs w:val="20"/>
        </w:rPr>
        <w:t>Neurawell</w:t>
      </w:r>
      <w:proofErr w:type="spellEnd"/>
      <w:r w:rsidRPr="005258F9">
        <w:rPr>
          <w:rFonts w:ascii="Calibri" w:hAnsi="Calibri" w:cs="Calibri"/>
          <w:sz w:val="20"/>
          <w:szCs w:val="20"/>
        </w:rPr>
        <w:t xml:space="preserve">, Sunovion, Bausch Health, </w:t>
      </w:r>
      <w:proofErr w:type="spellStart"/>
      <w:r w:rsidRPr="005258F9">
        <w:rPr>
          <w:rFonts w:ascii="Calibri" w:hAnsi="Calibri" w:cs="Calibri"/>
          <w:sz w:val="20"/>
          <w:szCs w:val="20"/>
        </w:rPr>
        <w:t>Axsome</w:t>
      </w:r>
      <w:proofErr w:type="spellEnd"/>
      <w:r w:rsidRPr="005258F9">
        <w:rPr>
          <w:rFonts w:ascii="Calibri" w:hAnsi="Calibri" w:cs="Calibri"/>
          <w:sz w:val="20"/>
          <w:szCs w:val="20"/>
        </w:rPr>
        <w:t xml:space="preserve">, Novo Nordisk, Kris, Sanofi, Eisai, Intra-Cellular, NewBridge Pharmaceuticals, </w:t>
      </w:r>
      <w:proofErr w:type="spellStart"/>
      <w:r w:rsidRPr="005258F9">
        <w:rPr>
          <w:rFonts w:ascii="Calibri" w:hAnsi="Calibri" w:cs="Calibri"/>
          <w:sz w:val="20"/>
          <w:szCs w:val="20"/>
        </w:rPr>
        <w:t>Viatris</w:t>
      </w:r>
      <w:proofErr w:type="spellEnd"/>
      <w:r w:rsidRPr="005258F9">
        <w:rPr>
          <w:rFonts w:ascii="Calibri" w:hAnsi="Calibri" w:cs="Calibri"/>
          <w:sz w:val="20"/>
          <w:szCs w:val="20"/>
        </w:rPr>
        <w:t xml:space="preserve">, </w:t>
      </w:r>
      <w:proofErr w:type="spellStart"/>
      <w:r w:rsidRPr="005258F9">
        <w:rPr>
          <w:rFonts w:ascii="Calibri" w:hAnsi="Calibri" w:cs="Calibri"/>
          <w:sz w:val="20"/>
          <w:szCs w:val="20"/>
        </w:rPr>
        <w:t>Abbvie</w:t>
      </w:r>
      <w:proofErr w:type="spellEnd"/>
      <w:r w:rsidRPr="005258F9">
        <w:rPr>
          <w:rFonts w:ascii="Calibri" w:hAnsi="Calibri" w:cs="Calibri"/>
          <w:sz w:val="20"/>
          <w:szCs w:val="20"/>
        </w:rPr>
        <w:t xml:space="preserve">, Bristol Myers Squibb (BMS) and Atai Life Sciences. </w:t>
      </w:r>
    </w:p>
    <w:p w14:paraId="1496F531" w14:textId="0CF503B5"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64EB35E5" w14:textId="241C6A7F" w:rsidR="00F9179A" w:rsidRPr="00D508D0"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32DBAB31"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D508D0"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7AD45D00" w14:textId="6AB94892" w:rsidR="0019439A"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05A9235D" w14:textId="73A6509F" w:rsidR="0019439A" w:rsidRPr="00D508D0" w:rsidRDefault="005258F9" w:rsidP="00D508D0">
      <w:pPr>
        <w:spacing w:after="0" w:line="240" w:lineRule="auto"/>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7216" behindDoc="1" locked="0" layoutInCell="1" allowOverlap="1" wp14:anchorId="5A733B7C" wp14:editId="000A905F">
            <wp:simplePos x="0" y="0"/>
            <wp:positionH relativeFrom="column">
              <wp:posOffset>2647950</wp:posOffset>
            </wp:positionH>
            <wp:positionV relativeFrom="paragraph">
              <wp:posOffset>41910</wp:posOffset>
            </wp:positionV>
            <wp:extent cx="676275" cy="676275"/>
            <wp:effectExtent l="0" t="0" r="9525" b="9525"/>
            <wp:wrapTight wrapText="bothSides">
              <wp:wrapPolygon edited="0">
                <wp:start x="0" y="0"/>
                <wp:lineTo x="0" y="21296"/>
                <wp:lineTo x="21296" y="21296"/>
                <wp:lineTo x="21296"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4AC7F" w14:textId="4CDDCA4A" w:rsidR="00F9179A" w:rsidRPr="00D508D0" w:rsidRDefault="00F9179A" w:rsidP="0019439A">
      <w:pPr>
        <w:spacing w:line="240" w:lineRule="auto"/>
        <w:jc w:val="center"/>
        <w:rPr>
          <w:rFonts w:ascii="Calibri" w:hAnsi="Calibri" w:cs="Calibri"/>
          <w:b/>
          <w:bCs/>
          <w:sz w:val="20"/>
          <w:szCs w:val="20"/>
        </w:rPr>
      </w:pP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E180" w14:textId="77777777" w:rsidR="00AD4EF5" w:rsidRDefault="00AD4EF5" w:rsidP="003A7D45">
      <w:pPr>
        <w:spacing w:after="0" w:line="240" w:lineRule="auto"/>
      </w:pPr>
      <w:r>
        <w:separator/>
      </w:r>
    </w:p>
  </w:endnote>
  <w:endnote w:type="continuationSeparator" w:id="0">
    <w:p w14:paraId="73FB24C6" w14:textId="77777777" w:rsidR="00AD4EF5" w:rsidRDefault="00AD4EF5"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0945" w14:textId="77777777" w:rsidR="00AD4EF5" w:rsidRDefault="00AD4EF5" w:rsidP="003A7D45">
      <w:pPr>
        <w:spacing w:after="0" w:line="240" w:lineRule="auto"/>
      </w:pPr>
      <w:r>
        <w:separator/>
      </w:r>
    </w:p>
  </w:footnote>
  <w:footnote w:type="continuationSeparator" w:id="0">
    <w:p w14:paraId="3D863300" w14:textId="77777777" w:rsidR="00AD4EF5" w:rsidRDefault="00AD4EF5"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25125"/>
    <w:rsid w:val="000C1495"/>
    <w:rsid w:val="00112D47"/>
    <w:rsid w:val="001844AA"/>
    <w:rsid w:val="0019439A"/>
    <w:rsid w:val="002034B7"/>
    <w:rsid w:val="00214B50"/>
    <w:rsid w:val="003A7D45"/>
    <w:rsid w:val="004F7FC9"/>
    <w:rsid w:val="005258F9"/>
    <w:rsid w:val="005970B9"/>
    <w:rsid w:val="005C4AD5"/>
    <w:rsid w:val="00690229"/>
    <w:rsid w:val="006B63E8"/>
    <w:rsid w:val="006C230E"/>
    <w:rsid w:val="006E740E"/>
    <w:rsid w:val="00851F91"/>
    <w:rsid w:val="00875BA6"/>
    <w:rsid w:val="008A13EC"/>
    <w:rsid w:val="008E7F18"/>
    <w:rsid w:val="00923241"/>
    <w:rsid w:val="009B7E79"/>
    <w:rsid w:val="009D37D9"/>
    <w:rsid w:val="00A63A25"/>
    <w:rsid w:val="00AA2EE1"/>
    <w:rsid w:val="00AD4EF5"/>
    <w:rsid w:val="00AF47ED"/>
    <w:rsid w:val="00C3123C"/>
    <w:rsid w:val="00D508D0"/>
    <w:rsid w:val="00F9179A"/>
    <w:rsid w:val="00FA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2</cp:revision>
  <cp:lastPrinted>2026-01-08T14:30:00Z</cp:lastPrinted>
  <dcterms:created xsi:type="dcterms:W3CDTF">2026-01-13T14:27:00Z</dcterms:created>
  <dcterms:modified xsi:type="dcterms:W3CDTF">2026-01-13T14:27:00Z</dcterms:modified>
</cp:coreProperties>
</file>