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38E7E" w14:textId="24D7E6A9" w:rsidR="0019439A" w:rsidRDefault="0019439A" w:rsidP="0019439A">
      <w:pPr>
        <w:spacing w:after="0" w:line="240" w:lineRule="auto"/>
        <w:jc w:val="center"/>
        <w:rPr>
          <w:rFonts w:ascii="Calibri" w:hAnsi="Calibri" w:cs="Calibri"/>
          <w:b/>
          <w:bCs/>
          <w:sz w:val="40"/>
          <w:szCs w:val="40"/>
        </w:rPr>
      </w:pPr>
      <w:r>
        <w:rPr>
          <w:rFonts w:ascii="Calibri" w:hAnsi="Calibri" w:cs="Calibri"/>
          <w:b/>
          <w:bCs/>
          <w:noProof/>
          <w:sz w:val="40"/>
          <w:szCs w:val="40"/>
        </w:rPr>
        <w:drawing>
          <wp:inline distT="0" distB="0" distL="0" distR="0" wp14:anchorId="405ABBAA" wp14:editId="290D945A">
            <wp:extent cx="3873625" cy="962025"/>
            <wp:effectExtent l="0" t="0" r="0" b="0"/>
            <wp:docPr id="1833926740" name="Picture 6"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926740" name="Picture 6" descr="A logo for a company&#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3962046" cy="983985"/>
                    </a:xfrm>
                    <a:prstGeom prst="rect">
                      <a:avLst/>
                    </a:prstGeom>
                  </pic:spPr>
                </pic:pic>
              </a:graphicData>
            </a:graphic>
          </wp:inline>
        </w:drawing>
      </w:r>
    </w:p>
    <w:p w14:paraId="75ACA6D3" w14:textId="236A56B3" w:rsidR="003A7D45" w:rsidRPr="00D508D0" w:rsidRDefault="00542C79" w:rsidP="0019439A">
      <w:pPr>
        <w:spacing w:after="0" w:line="240" w:lineRule="auto"/>
        <w:jc w:val="center"/>
        <w:rPr>
          <w:rFonts w:ascii="Calibri" w:hAnsi="Calibri" w:cs="Calibri"/>
          <w:b/>
          <w:bCs/>
          <w:sz w:val="40"/>
          <w:szCs w:val="40"/>
        </w:rPr>
      </w:pPr>
      <w:r>
        <w:rPr>
          <w:rFonts w:ascii="Calibri" w:hAnsi="Calibri" w:cs="Calibri"/>
          <w:b/>
          <w:bCs/>
          <w:sz w:val="40"/>
          <w:szCs w:val="40"/>
        </w:rPr>
        <w:t>PSYCHOPHARMACOLOGY</w:t>
      </w:r>
      <w:r w:rsidR="003A7D45" w:rsidRPr="00D508D0">
        <w:rPr>
          <w:rFonts w:ascii="Calibri" w:hAnsi="Calibri" w:cs="Calibri"/>
          <w:b/>
          <w:bCs/>
          <w:sz w:val="40"/>
          <w:szCs w:val="40"/>
        </w:rPr>
        <w:t xml:space="preserve"> GRAND ROUNDS</w:t>
      </w:r>
      <w:r w:rsidR="00EB5257">
        <w:rPr>
          <w:rFonts w:ascii="Calibri" w:hAnsi="Calibri" w:cs="Calibri"/>
          <w:b/>
          <w:bCs/>
          <w:sz w:val="40"/>
          <w:szCs w:val="40"/>
        </w:rPr>
        <w:t>- JOURNAL CLUB</w:t>
      </w:r>
    </w:p>
    <w:p w14:paraId="6B7CD039" w14:textId="6F7BD478" w:rsidR="003A7D45" w:rsidRPr="00D508D0" w:rsidRDefault="00C3123C" w:rsidP="0019439A">
      <w:pPr>
        <w:spacing w:after="0" w:line="240" w:lineRule="auto"/>
        <w:jc w:val="center"/>
        <w:rPr>
          <w:rFonts w:ascii="Calibri" w:hAnsi="Calibri" w:cs="Calibri"/>
          <w:b/>
          <w:bCs/>
          <w:sz w:val="32"/>
          <w:szCs w:val="32"/>
        </w:rPr>
      </w:pPr>
      <w:r>
        <w:rPr>
          <w:rFonts w:ascii="Calibri" w:hAnsi="Calibri" w:cs="Calibri"/>
          <w:b/>
          <w:bCs/>
          <w:sz w:val="32"/>
          <w:szCs w:val="32"/>
        </w:rPr>
        <w:t>“</w:t>
      </w:r>
      <w:r w:rsidR="00406906">
        <w:rPr>
          <w:rFonts w:ascii="Calibri" w:hAnsi="Calibri" w:cs="Calibri"/>
          <w:b/>
          <w:bCs/>
          <w:sz w:val="32"/>
          <w:szCs w:val="32"/>
        </w:rPr>
        <w:t>Single-Cell Patch-Clamp Proteomics of Human Alzheimer’s Disease iPSC-Derived Excitatory Neurons Versus Isogenic</w:t>
      </w:r>
      <w:r w:rsidR="00801CE2">
        <w:rPr>
          <w:rFonts w:ascii="Calibri" w:hAnsi="Calibri" w:cs="Calibri"/>
          <w:b/>
          <w:bCs/>
          <w:sz w:val="32"/>
          <w:szCs w:val="32"/>
        </w:rPr>
        <w:t xml:space="preserve"> Wild-Type Controls Suggests Novel Causation and Therapeutic Targets</w:t>
      </w:r>
      <w:r w:rsidR="00AF47ED">
        <w:rPr>
          <w:rFonts w:ascii="Calibri" w:hAnsi="Calibri" w:cs="Calibri"/>
          <w:b/>
          <w:bCs/>
          <w:sz w:val="32"/>
          <w:szCs w:val="32"/>
        </w:rPr>
        <w:t>”</w:t>
      </w:r>
    </w:p>
    <w:p w14:paraId="7B999B5A" w14:textId="18B5480B" w:rsidR="003A7D45" w:rsidRPr="00D508D0" w:rsidRDefault="00C52020" w:rsidP="0019439A">
      <w:pPr>
        <w:spacing w:after="0" w:line="240" w:lineRule="auto"/>
        <w:jc w:val="center"/>
        <w:rPr>
          <w:rFonts w:ascii="Calibri" w:hAnsi="Calibri" w:cs="Calibri"/>
          <w:b/>
          <w:bCs/>
          <w:sz w:val="28"/>
          <w:szCs w:val="28"/>
        </w:rPr>
      </w:pPr>
      <w:r>
        <w:rPr>
          <w:rFonts w:ascii="Calibri" w:hAnsi="Calibri" w:cs="Calibri"/>
          <w:b/>
          <w:bCs/>
          <w:sz w:val="28"/>
          <w:szCs w:val="28"/>
        </w:rPr>
        <w:t>Aparajita Baral</w:t>
      </w:r>
      <w:r w:rsidR="00542C79">
        <w:rPr>
          <w:rFonts w:ascii="Calibri" w:hAnsi="Calibri" w:cs="Calibri"/>
          <w:b/>
          <w:bCs/>
          <w:sz w:val="28"/>
          <w:szCs w:val="28"/>
        </w:rPr>
        <w:t xml:space="preserve">, </w:t>
      </w:r>
      <w:r>
        <w:rPr>
          <w:rFonts w:ascii="Calibri" w:hAnsi="Calibri" w:cs="Calibri"/>
          <w:b/>
          <w:bCs/>
          <w:sz w:val="28"/>
          <w:szCs w:val="28"/>
        </w:rPr>
        <w:t>Ph</w:t>
      </w:r>
      <w:r w:rsidR="00542C79">
        <w:rPr>
          <w:rFonts w:ascii="Calibri" w:hAnsi="Calibri" w:cs="Calibri"/>
          <w:b/>
          <w:bCs/>
          <w:sz w:val="28"/>
          <w:szCs w:val="28"/>
        </w:rPr>
        <w:t>D,</w:t>
      </w:r>
      <w:r w:rsidR="00120C8F">
        <w:rPr>
          <w:rFonts w:ascii="Calibri" w:hAnsi="Calibri" w:cs="Calibri"/>
          <w:b/>
          <w:bCs/>
          <w:sz w:val="28"/>
          <w:szCs w:val="28"/>
        </w:rPr>
        <w:t xml:space="preserve"> </w:t>
      </w:r>
      <w:r>
        <w:rPr>
          <w:rFonts w:ascii="Calibri" w:hAnsi="Calibri" w:cs="Calibri"/>
          <w:b/>
          <w:bCs/>
          <w:sz w:val="28"/>
          <w:szCs w:val="28"/>
        </w:rPr>
        <w:t>Graduate Student</w:t>
      </w:r>
      <w:r w:rsidR="00120C8F">
        <w:rPr>
          <w:rFonts w:ascii="Calibri" w:hAnsi="Calibri" w:cs="Calibri"/>
          <w:b/>
          <w:bCs/>
          <w:sz w:val="28"/>
          <w:szCs w:val="28"/>
        </w:rPr>
        <w:t xml:space="preserve">, SUNY Upstate Medical </w:t>
      </w:r>
      <w:r w:rsidR="00262BF3">
        <w:rPr>
          <w:rFonts w:ascii="Calibri" w:hAnsi="Calibri" w:cs="Calibri"/>
          <w:b/>
          <w:bCs/>
          <w:sz w:val="28"/>
          <w:szCs w:val="28"/>
        </w:rPr>
        <w:t>University</w:t>
      </w:r>
    </w:p>
    <w:p w14:paraId="6D9EE349" w14:textId="1AC02897" w:rsidR="003A7D45" w:rsidRPr="00D508D0" w:rsidRDefault="00262BF3" w:rsidP="0019439A">
      <w:pPr>
        <w:spacing w:after="0" w:line="240" w:lineRule="auto"/>
        <w:jc w:val="center"/>
        <w:rPr>
          <w:rFonts w:ascii="Calibri" w:hAnsi="Calibri" w:cs="Calibri"/>
          <w:b/>
          <w:bCs/>
          <w:sz w:val="32"/>
          <w:szCs w:val="32"/>
        </w:rPr>
      </w:pPr>
      <w:r>
        <w:rPr>
          <w:rFonts w:ascii="Calibri" w:hAnsi="Calibri" w:cs="Calibri"/>
          <w:b/>
          <w:bCs/>
          <w:sz w:val="32"/>
          <w:szCs w:val="32"/>
        </w:rPr>
        <w:t>2/</w:t>
      </w:r>
      <w:r w:rsidR="00711B51">
        <w:rPr>
          <w:rFonts w:ascii="Calibri" w:hAnsi="Calibri" w:cs="Calibri"/>
          <w:b/>
          <w:bCs/>
          <w:sz w:val="32"/>
          <w:szCs w:val="32"/>
        </w:rPr>
        <w:t>1</w:t>
      </w:r>
      <w:r w:rsidR="00C052C5">
        <w:rPr>
          <w:rFonts w:ascii="Calibri" w:hAnsi="Calibri" w:cs="Calibri"/>
          <w:b/>
          <w:bCs/>
          <w:sz w:val="32"/>
          <w:szCs w:val="32"/>
        </w:rPr>
        <w:t>9</w:t>
      </w:r>
      <w:r w:rsidR="005C4AD5">
        <w:rPr>
          <w:rFonts w:ascii="Calibri" w:hAnsi="Calibri" w:cs="Calibri"/>
          <w:b/>
          <w:bCs/>
          <w:sz w:val="32"/>
          <w:szCs w:val="32"/>
        </w:rPr>
        <w:t>/26</w:t>
      </w:r>
    </w:p>
    <w:p w14:paraId="395A840D" w14:textId="7057C64D" w:rsidR="003A7D45" w:rsidRPr="00D508D0" w:rsidRDefault="003A7D45" w:rsidP="0019439A">
      <w:pPr>
        <w:spacing w:after="0" w:line="240" w:lineRule="auto"/>
        <w:jc w:val="center"/>
        <w:rPr>
          <w:rFonts w:ascii="Calibri" w:hAnsi="Calibri" w:cs="Calibri"/>
          <w:b/>
          <w:bCs/>
          <w:sz w:val="32"/>
          <w:szCs w:val="32"/>
        </w:rPr>
      </w:pPr>
      <w:r w:rsidRPr="00D508D0">
        <w:rPr>
          <w:rFonts w:ascii="Calibri" w:hAnsi="Calibri" w:cs="Calibri"/>
          <w:b/>
          <w:bCs/>
          <w:sz w:val="32"/>
          <w:szCs w:val="32"/>
        </w:rPr>
        <w:t>12:30-</w:t>
      </w:r>
      <w:r w:rsidR="00C052C5">
        <w:rPr>
          <w:rFonts w:ascii="Calibri" w:hAnsi="Calibri" w:cs="Calibri"/>
          <w:b/>
          <w:bCs/>
          <w:sz w:val="32"/>
          <w:szCs w:val="32"/>
        </w:rPr>
        <w:t>2</w:t>
      </w:r>
      <w:r w:rsidR="00711B51">
        <w:rPr>
          <w:rFonts w:ascii="Calibri" w:hAnsi="Calibri" w:cs="Calibri"/>
          <w:b/>
          <w:bCs/>
          <w:sz w:val="32"/>
          <w:szCs w:val="32"/>
        </w:rPr>
        <w:t>:00</w:t>
      </w:r>
      <w:r w:rsidRPr="00D508D0">
        <w:rPr>
          <w:rFonts w:ascii="Calibri" w:hAnsi="Calibri" w:cs="Calibri"/>
          <w:b/>
          <w:bCs/>
          <w:sz w:val="32"/>
          <w:szCs w:val="32"/>
        </w:rPr>
        <w:t>PM</w:t>
      </w:r>
    </w:p>
    <w:p w14:paraId="5CB834B4" w14:textId="27D090B5" w:rsidR="003A7D45" w:rsidRDefault="003A7D45" w:rsidP="0019439A">
      <w:pPr>
        <w:spacing w:after="0" w:line="240" w:lineRule="auto"/>
        <w:jc w:val="center"/>
        <w:rPr>
          <w:rFonts w:ascii="Calibri" w:hAnsi="Calibri" w:cs="Calibri"/>
          <w:b/>
          <w:bCs/>
          <w:sz w:val="32"/>
          <w:szCs w:val="32"/>
        </w:rPr>
      </w:pPr>
      <w:r w:rsidRPr="00D508D0">
        <w:rPr>
          <w:rFonts w:ascii="Calibri" w:hAnsi="Calibri" w:cs="Calibri"/>
          <w:b/>
          <w:bCs/>
          <w:sz w:val="32"/>
          <w:szCs w:val="32"/>
        </w:rPr>
        <w:t>Zoom</w:t>
      </w:r>
    </w:p>
    <w:p w14:paraId="0F98CBBF" w14:textId="77777777" w:rsidR="0019439A" w:rsidRPr="00D508D0" w:rsidRDefault="0019439A" w:rsidP="0019439A">
      <w:pPr>
        <w:spacing w:after="0"/>
        <w:jc w:val="center"/>
        <w:rPr>
          <w:rFonts w:ascii="Calibri" w:hAnsi="Calibri" w:cs="Calibri"/>
          <w:b/>
          <w:bCs/>
          <w:sz w:val="32"/>
          <w:szCs w:val="32"/>
        </w:rPr>
      </w:pPr>
    </w:p>
    <w:p w14:paraId="1331CF18" w14:textId="5B3A9AE1" w:rsidR="003A7D45" w:rsidRPr="00D508D0" w:rsidRDefault="003A7D45" w:rsidP="00D508D0">
      <w:pPr>
        <w:spacing w:line="240" w:lineRule="auto"/>
        <w:rPr>
          <w:rFonts w:ascii="Calibri" w:hAnsi="Calibri" w:cs="Calibri"/>
          <w:b/>
          <w:bCs/>
          <w:sz w:val="20"/>
          <w:szCs w:val="20"/>
        </w:rPr>
      </w:pPr>
      <w:r w:rsidRPr="00D508D0">
        <w:rPr>
          <w:rFonts w:ascii="Calibri" w:hAnsi="Calibri" w:cs="Calibri"/>
          <w:sz w:val="20"/>
          <w:szCs w:val="20"/>
        </w:rPr>
        <w:t>Target</w:t>
      </w:r>
      <w:r w:rsidRPr="00D508D0">
        <w:rPr>
          <w:rFonts w:ascii="Calibri" w:hAnsi="Calibri" w:cs="Calibri"/>
          <w:b/>
          <w:bCs/>
          <w:sz w:val="20"/>
          <w:szCs w:val="20"/>
        </w:rPr>
        <w:t xml:space="preserve"> </w:t>
      </w:r>
      <w:r w:rsidRPr="00D508D0">
        <w:rPr>
          <w:rFonts w:ascii="Calibri" w:hAnsi="Calibri" w:cs="Calibri"/>
          <w:sz w:val="20"/>
          <w:szCs w:val="20"/>
        </w:rPr>
        <w:t>Audience: Physicians, Psychologists, Psychiatric Nurse Specialists, Nurses, Social Workers, Residents &amp; Fellows, Medical Students, Allied Mental Health Providers, and all other Healthcare providers.</w:t>
      </w:r>
      <w:r w:rsidRPr="00D508D0">
        <w:rPr>
          <w:rFonts w:ascii="Calibri" w:hAnsi="Calibri" w:cs="Calibri"/>
          <w:b/>
          <w:bCs/>
          <w:sz w:val="20"/>
          <w:szCs w:val="20"/>
        </w:rPr>
        <w:t xml:space="preserve"> </w:t>
      </w:r>
    </w:p>
    <w:p w14:paraId="1475DF10" w14:textId="6918C85D" w:rsidR="003A7D45" w:rsidRDefault="003A7D45" w:rsidP="00D508D0">
      <w:pPr>
        <w:spacing w:line="240" w:lineRule="auto"/>
        <w:rPr>
          <w:rFonts w:ascii="Calibri" w:hAnsi="Calibri" w:cs="Calibri"/>
          <w:sz w:val="20"/>
          <w:szCs w:val="20"/>
        </w:rPr>
      </w:pPr>
      <w:r w:rsidRPr="00D508D0">
        <w:rPr>
          <w:rFonts w:ascii="Calibri" w:hAnsi="Calibri" w:cs="Calibri"/>
          <w:b/>
          <w:bCs/>
          <w:sz w:val="20"/>
          <w:szCs w:val="20"/>
        </w:rPr>
        <w:t xml:space="preserve">LEARNING OBJECTIVES: </w:t>
      </w:r>
      <w:r w:rsidRPr="00D508D0">
        <w:rPr>
          <w:rFonts w:ascii="Calibri" w:hAnsi="Calibri" w:cs="Calibri"/>
          <w:sz w:val="20"/>
          <w:szCs w:val="20"/>
        </w:rPr>
        <w:t>Following this activity, participants should be able to:</w:t>
      </w:r>
    </w:p>
    <w:p w14:paraId="16410F3A" w14:textId="40063970" w:rsidR="001844AA" w:rsidRDefault="001844AA" w:rsidP="005258F9">
      <w:pPr>
        <w:spacing w:after="0" w:line="240" w:lineRule="auto"/>
        <w:rPr>
          <w:rFonts w:ascii="Calibri" w:hAnsi="Calibri" w:cs="Calibri"/>
          <w:sz w:val="20"/>
          <w:szCs w:val="20"/>
        </w:rPr>
      </w:pPr>
      <w:r>
        <w:rPr>
          <w:rFonts w:ascii="Calibri" w:hAnsi="Calibri" w:cs="Calibri"/>
          <w:sz w:val="20"/>
          <w:szCs w:val="20"/>
        </w:rPr>
        <w:t>1.</w:t>
      </w:r>
      <w:r w:rsidR="005C4AD5">
        <w:rPr>
          <w:rFonts w:ascii="Calibri" w:hAnsi="Calibri" w:cs="Calibri"/>
          <w:sz w:val="20"/>
          <w:szCs w:val="20"/>
        </w:rPr>
        <w:t xml:space="preserve"> </w:t>
      </w:r>
      <w:r w:rsidR="00C052C5">
        <w:rPr>
          <w:rFonts w:ascii="Calibri" w:hAnsi="Calibri" w:cs="Calibri"/>
          <w:sz w:val="20"/>
          <w:szCs w:val="20"/>
        </w:rPr>
        <w:t>Review the benefits and limitations of a novel single-cell</w:t>
      </w:r>
      <w:r w:rsidR="00E924E8">
        <w:rPr>
          <w:rFonts w:ascii="Calibri" w:hAnsi="Calibri" w:cs="Calibri"/>
          <w:sz w:val="20"/>
          <w:szCs w:val="20"/>
        </w:rPr>
        <w:t xml:space="preserve"> patch-clamp/proteomics platform.</w:t>
      </w:r>
    </w:p>
    <w:p w14:paraId="012D0978" w14:textId="55DAA000" w:rsidR="001844AA" w:rsidRDefault="001844AA" w:rsidP="005258F9">
      <w:pPr>
        <w:spacing w:after="0" w:line="240" w:lineRule="auto"/>
        <w:rPr>
          <w:rFonts w:ascii="Calibri" w:hAnsi="Calibri" w:cs="Calibri"/>
          <w:sz w:val="20"/>
          <w:szCs w:val="20"/>
        </w:rPr>
      </w:pPr>
      <w:r>
        <w:rPr>
          <w:rFonts w:ascii="Calibri" w:hAnsi="Calibri" w:cs="Calibri"/>
          <w:sz w:val="20"/>
          <w:szCs w:val="20"/>
        </w:rPr>
        <w:t>2.</w:t>
      </w:r>
      <w:r w:rsidR="00A63A25">
        <w:rPr>
          <w:rFonts w:ascii="Calibri" w:hAnsi="Calibri" w:cs="Calibri"/>
          <w:sz w:val="20"/>
          <w:szCs w:val="20"/>
        </w:rPr>
        <w:t xml:space="preserve"> </w:t>
      </w:r>
      <w:r w:rsidR="00E924E8">
        <w:rPr>
          <w:rFonts w:ascii="Calibri" w:hAnsi="Calibri" w:cs="Calibri"/>
          <w:sz w:val="20"/>
          <w:szCs w:val="20"/>
        </w:rPr>
        <w:t xml:space="preserve">Identify differentially expressed proteins (DEPs) lined to AD-related </w:t>
      </w:r>
      <w:r w:rsidR="000D7FCE">
        <w:rPr>
          <w:rFonts w:ascii="Calibri" w:hAnsi="Calibri" w:cs="Calibri"/>
          <w:sz w:val="20"/>
          <w:szCs w:val="20"/>
        </w:rPr>
        <w:t>hyperexcitability</w:t>
      </w:r>
      <w:r w:rsidR="005A131A">
        <w:rPr>
          <w:rFonts w:ascii="Calibri" w:hAnsi="Calibri" w:cs="Calibri"/>
          <w:sz w:val="20"/>
          <w:szCs w:val="20"/>
        </w:rPr>
        <w:t xml:space="preserve">. </w:t>
      </w:r>
    </w:p>
    <w:p w14:paraId="0D07FC0F" w14:textId="12465D2E" w:rsidR="001844AA" w:rsidRDefault="001844AA" w:rsidP="005258F9">
      <w:pPr>
        <w:spacing w:after="0" w:line="240" w:lineRule="auto"/>
        <w:rPr>
          <w:rFonts w:ascii="Calibri" w:hAnsi="Calibri" w:cs="Calibri"/>
          <w:sz w:val="20"/>
          <w:szCs w:val="20"/>
        </w:rPr>
      </w:pPr>
      <w:r>
        <w:rPr>
          <w:rFonts w:ascii="Calibri" w:hAnsi="Calibri" w:cs="Calibri"/>
          <w:sz w:val="20"/>
          <w:szCs w:val="20"/>
        </w:rPr>
        <w:t>3.</w:t>
      </w:r>
      <w:r w:rsidR="00A63A25">
        <w:rPr>
          <w:rFonts w:ascii="Calibri" w:hAnsi="Calibri" w:cs="Calibri"/>
          <w:sz w:val="20"/>
          <w:szCs w:val="20"/>
        </w:rPr>
        <w:t xml:space="preserve"> </w:t>
      </w:r>
      <w:r w:rsidR="005A131A">
        <w:rPr>
          <w:rFonts w:ascii="Calibri" w:hAnsi="Calibri" w:cs="Calibri"/>
          <w:sz w:val="20"/>
          <w:szCs w:val="20"/>
        </w:rPr>
        <w:t>Discuss the relevance of linear regression and mediation analyses</w:t>
      </w:r>
      <w:r w:rsidR="006E646F">
        <w:rPr>
          <w:rFonts w:ascii="Calibri" w:hAnsi="Calibri" w:cs="Calibri"/>
          <w:sz w:val="20"/>
          <w:szCs w:val="20"/>
        </w:rPr>
        <w:t xml:space="preserve"> to infer casual links between </w:t>
      </w:r>
      <w:r w:rsidR="00DA667F">
        <w:rPr>
          <w:rFonts w:ascii="Calibri" w:hAnsi="Calibri" w:cs="Calibri"/>
          <w:sz w:val="20"/>
          <w:szCs w:val="20"/>
        </w:rPr>
        <w:t xml:space="preserve"> </w:t>
      </w:r>
    </w:p>
    <w:p w14:paraId="6EF8201D" w14:textId="77777777" w:rsidR="00711B51" w:rsidRPr="001844AA" w:rsidRDefault="00711B51" w:rsidP="005258F9">
      <w:pPr>
        <w:spacing w:after="0" w:line="240" w:lineRule="auto"/>
        <w:rPr>
          <w:rFonts w:ascii="Calibri" w:hAnsi="Calibri" w:cs="Calibri"/>
          <w:sz w:val="20"/>
          <w:szCs w:val="20"/>
        </w:rPr>
      </w:pPr>
    </w:p>
    <w:p w14:paraId="395ABD3C" w14:textId="272EA10D" w:rsidR="006E740E" w:rsidRDefault="00F9179A" w:rsidP="006E740E">
      <w:pPr>
        <w:spacing w:after="0" w:line="240" w:lineRule="auto"/>
        <w:rPr>
          <w:rFonts w:ascii="Calibri" w:hAnsi="Calibri" w:cs="Calibri"/>
          <w:b/>
          <w:bCs/>
          <w:sz w:val="20"/>
          <w:szCs w:val="20"/>
        </w:rPr>
      </w:pPr>
      <w:r w:rsidRPr="00D508D0">
        <w:rPr>
          <w:rFonts w:ascii="Calibri" w:hAnsi="Calibri" w:cs="Calibri"/>
          <w:b/>
          <w:bCs/>
          <w:sz w:val="20"/>
          <w:szCs w:val="20"/>
          <w:u w:val="single"/>
        </w:rPr>
        <w:t>Faculty disclosure</w:t>
      </w:r>
      <w:r w:rsidRPr="00D508D0">
        <w:rPr>
          <w:rFonts w:ascii="Calibri" w:hAnsi="Calibri" w:cs="Calibri"/>
          <w:b/>
          <w:bCs/>
          <w:sz w:val="20"/>
          <w:szCs w:val="20"/>
        </w:rPr>
        <w:t xml:space="preserve">: </w:t>
      </w:r>
      <w:r w:rsidR="009D283C">
        <w:rPr>
          <w:rFonts w:ascii="Calibri" w:hAnsi="Calibri" w:cs="Calibri"/>
          <w:b/>
          <w:bCs/>
          <w:sz w:val="20"/>
          <w:szCs w:val="20"/>
        </w:rPr>
        <w:t xml:space="preserve">No </w:t>
      </w:r>
      <w:r w:rsidR="00AB34B1">
        <w:rPr>
          <w:rFonts w:ascii="Calibri" w:hAnsi="Calibri" w:cs="Calibri"/>
          <w:b/>
          <w:bCs/>
          <w:sz w:val="20"/>
          <w:szCs w:val="20"/>
        </w:rPr>
        <w:t>d</w:t>
      </w:r>
      <w:r w:rsidR="00893C43">
        <w:rPr>
          <w:rFonts w:ascii="Calibri" w:hAnsi="Calibri" w:cs="Calibri"/>
          <w:b/>
          <w:bCs/>
          <w:sz w:val="20"/>
          <w:szCs w:val="20"/>
        </w:rPr>
        <w:t xml:space="preserve">isclosures. </w:t>
      </w:r>
    </w:p>
    <w:p w14:paraId="48B4304C" w14:textId="7151A063" w:rsidR="00893C43" w:rsidRPr="006E740E" w:rsidRDefault="00893C43" w:rsidP="006E740E">
      <w:pPr>
        <w:spacing w:after="0" w:line="240" w:lineRule="auto"/>
        <w:rPr>
          <w:rFonts w:ascii="Calibri" w:hAnsi="Calibri" w:cs="Calibri"/>
          <w:b/>
          <w:bCs/>
          <w:sz w:val="20"/>
          <w:szCs w:val="20"/>
        </w:rPr>
      </w:pPr>
      <w:r>
        <w:rPr>
          <w:rFonts w:ascii="Calibri" w:hAnsi="Calibri" w:cs="Calibri"/>
          <w:b/>
          <w:bCs/>
          <w:sz w:val="20"/>
          <w:szCs w:val="20"/>
        </w:rPr>
        <w:t xml:space="preserve">Speaker(s): </w:t>
      </w:r>
      <w:proofErr w:type="spellStart"/>
      <w:r w:rsidRPr="00AB34B1">
        <w:rPr>
          <w:rFonts w:ascii="Calibri" w:hAnsi="Calibri" w:cs="Calibri"/>
          <w:sz w:val="20"/>
          <w:szCs w:val="20"/>
        </w:rPr>
        <w:t>Dr</w:t>
      </w:r>
      <w:r w:rsidR="00A4255C">
        <w:rPr>
          <w:rFonts w:ascii="Calibri" w:hAnsi="Calibri" w:cs="Calibri"/>
          <w:sz w:val="20"/>
          <w:szCs w:val="20"/>
        </w:rPr>
        <w:t>s.Baral</w:t>
      </w:r>
      <w:proofErr w:type="spellEnd"/>
      <w:r w:rsidR="00A4255C">
        <w:rPr>
          <w:rFonts w:ascii="Calibri" w:hAnsi="Calibri" w:cs="Calibri"/>
          <w:sz w:val="20"/>
          <w:szCs w:val="20"/>
        </w:rPr>
        <w:t xml:space="preserve"> and Yao </w:t>
      </w:r>
      <w:r w:rsidRPr="00AB34B1">
        <w:rPr>
          <w:rFonts w:ascii="Calibri" w:hAnsi="Calibri" w:cs="Calibri"/>
          <w:sz w:val="20"/>
          <w:szCs w:val="20"/>
        </w:rPr>
        <w:t>ha</w:t>
      </w:r>
      <w:r w:rsidR="0001647D">
        <w:rPr>
          <w:rFonts w:ascii="Calibri" w:hAnsi="Calibri" w:cs="Calibri"/>
          <w:sz w:val="20"/>
          <w:szCs w:val="20"/>
        </w:rPr>
        <w:t>ve</w:t>
      </w:r>
      <w:r w:rsidRPr="00AB34B1">
        <w:rPr>
          <w:rFonts w:ascii="Calibri" w:hAnsi="Calibri" w:cs="Calibri"/>
          <w:sz w:val="20"/>
          <w:szCs w:val="20"/>
        </w:rPr>
        <w:t xml:space="preserve"> no relevant </w:t>
      </w:r>
      <w:r w:rsidR="00E55638" w:rsidRPr="00AB34B1">
        <w:rPr>
          <w:rFonts w:ascii="Calibri" w:hAnsi="Calibri" w:cs="Calibri"/>
          <w:sz w:val="20"/>
          <w:szCs w:val="20"/>
        </w:rPr>
        <w:t>financial relationships with ineligible companies.</w:t>
      </w:r>
      <w:r w:rsidR="00E55638">
        <w:rPr>
          <w:rFonts w:ascii="Calibri" w:hAnsi="Calibri" w:cs="Calibri"/>
          <w:b/>
          <w:bCs/>
          <w:sz w:val="20"/>
          <w:szCs w:val="20"/>
        </w:rPr>
        <w:t xml:space="preserve"> </w:t>
      </w:r>
    </w:p>
    <w:p w14:paraId="1496F531" w14:textId="0CF503B5" w:rsidR="00F9179A" w:rsidRPr="00D508D0" w:rsidRDefault="00F9179A" w:rsidP="00D508D0">
      <w:pPr>
        <w:spacing w:after="0" w:line="240" w:lineRule="auto"/>
        <w:rPr>
          <w:rFonts w:ascii="Calibri" w:hAnsi="Calibri" w:cs="Calibri"/>
          <w:b/>
          <w:bCs/>
          <w:sz w:val="20"/>
          <w:szCs w:val="20"/>
        </w:rPr>
      </w:pPr>
      <w:r w:rsidRPr="00D508D0">
        <w:rPr>
          <w:rFonts w:ascii="Calibri" w:hAnsi="Calibri" w:cs="Calibri"/>
          <w:b/>
          <w:bCs/>
          <w:sz w:val="20"/>
          <w:szCs w:val="20"/>
          <w:u w:val="single"/>
        </w:rPr>
        <w:t>Planner Disclosure</w:t>
      </w:r>
      <w:r w:rsidRPr="00D508D0">
        <w:rPr>
          <w:rFonts w:ascii="Calibri" w:hAnsi="Calibri" w:cs="Calibri"/>
          <w:b/>
          <w:bCs/>
          <w:sz w:val="20"/>
          <w:szCs w:val="20"/>
        </w:rPr>
        <w:t xml:space="preserve">: </w:t>
      </w:r>
      <w:r w:rsidRPr="00D508D0">
        <w:rPr>
          <w:rFonts w:ascii="Calibri" w:hAnsi="Calibri" w:cs="Calibri"/>
          <w:sz w:val="20"/>
          <w:szCs w:val="20"/>
        </w:rPr>
        <w:t xml:space="preserve">None of the planners have financial relationships with ineligible companies </w:t>
      </w:r>
      <w:proofErr w:type="gramStart"/>
      <w:r w:rsidRPr="00D508D0">
        <w:rPr>
          <w:rFonts w:ascii="Calibri" w:hAnsi="Calibri" w:cs="Calibri"/>
          <w:sz w:val="20"/>
          <w:szCs w:val="20"/>
        </w:rPr>
        <w:t>with the exception of</w:t>
      </w:r>
      <w:proofErr w:type="gramEnd"/>
      <w:r w:rsidRPr="00D508D0">
        <w:rPr>
          <w:rFonts w:ascii="Calibri" w:hAnsi="Calibri" w:cs="Calibri"/>
          <w:sz w:val="20"/>
          <w:szCs w:val="20"/>
        </w:rPr>
        <w:t xml:space="preserve"> Thomas Schwartz who is a consultant for J&amp;J.</w:t>
      </w:r>
      <w:r w:rsidRPr="00D508D0">
        <w:rPr>
          <w:rFonts w:ascii="Calibri" w:hAnsi="Calibri" w:cs="Calibri"/>
          <w:b/>
          <w:bCs/>
          <w:sz w:val="20"/>
          <w:szCs w:val="20"/>
        </w:rPr>
        <w:t xml:space="preserve"> </w:t>
      </w:r>
    </w:p>
    <w:p w14:paraId="2C85FA9C" w14:textId="5BB6643D" w:rsidR="00F9179A" w:rsidRPr="00D508D0" w:rsidRDefault="00D508D0" w:rsidP="00D508D0">
      <w:pPr>
        <w:spacing w:after="0" w:line="240" w:lineRule="auto"/>
        <w:rPr>
          <w:rFonts w:ascii="Calibri" w:hAnsi="Calibri" w:cs="Calibri"/>
          <w:sz w:val="20"/>
          <w:szCs w:val="20"/>
        </w:rPr>
      </w:pPr>
      <w:r w:rsidRPr="00D508D0">
        <w:rPr>
          <w:rFonts w:ascii="Calibri" w:hAnsi="Calibri" w:cs="Calibri"/>
          <w:b/>
          <w:bCs/>
          <w:sz w:val="20"/>
          <w:szCs w:val="20"/>
          <w:u w:val="single"/>
        </w:rPr>
        <w:t>Accreditation</w:t>
      </w:r>
      <w:r w:rsidR="00F9179A" w:rsidRPr="00D508D0">
        <w:rPr>
          <w:rFonts w:ascii="Calibri" w:hAnsi="Calibri" w:cs="Calibri"/>
          <w:b/>
          <w:bCs/>
          <w:sz w:val="20"/>
          <w:szCs w:val="20"/>
        </w:rPr>
        <w:t xml:space="preserve">: </w:t>
      </w:r>
      <w:r w:rsidR="00F9179A" w:rsidRPr="00D508D0">
        <w:rPr>
          <w:rFonts w:ascii="Calibri" w:hAnsi="Calibri" w:cs="Calibri"/>
          <w:sz w:val="20"/>
          <w:szCs w:val="20"/>
        </w:rPr>
        <w:t xml:space="preserve">SUNY Upstate Medical University is accredited by the Accreditation Council for Continuing Medical Education to provide continuing medical education for physicians. </w:t>
      </w:r>
    </w:p>
    <w:p w14:paraId="64EB35E5" w14:textId="241C6A7F" w:rsidR="00F9179A" w:rsidRPr="00D508D0" w:rsidRDefault="00F9179A" w:rsidP="00D508D0">
      <w:pPr>
        <w:spacing w:after="0" w:line="240" w:lineRule="auto"/>
        <w:rPr>
          <w:rFonts w:ascii="Calibri" w:hAnsi="Calibri" w:cs="Calibri"/>
          <w:sz w:val="20"/>
          <w:szCs w:val="20"/>
        </w:rPr>
      </w:pPr>
      <w:r w:rsidRPr="00D508D0">
        <w:rPr>
          <w:rFonts w:ascii="Calibri" w:hAnsi="Calibri" w:cs="Calibri"/>
          <w:b/>
          <w:bCs/>
          <w:sz w:val="20"/>
          <w:szCs w:val="20"/>
          <w:u w:val="single"/>
        </w:rPr>
        <w:t>Credit Designation</w:t>
      </w:r>
      <w:r w:rsidRPr="00D508D0">
        <w:rPr>
          <w:rFonts w:ascii="Calibri" w:hAnsi="Calibri" w:cs="Calibri"/>
          <w:b/>
          <w:bCs/>
          <w:sz w:val="20"/>
          <w:szCs w:val="20"/>
        </w:rPr>
        <w:t xml:space="preserve">: </w:t>
      </w:r>
      <w:r w:rsidRPr="00D508D0">
        <w:rPr>
          <w:rFonts w:ascii="Calibri" w:hAnsi="Calibri" w:cs="Calibri"/>
          <w:sz w:val="20"/>
          <w:szCs w:val="20"/>
        </w:rPr>
        <w:t xml:space="preserve">SUNY Upstate Medical University designates this live activity for a maximum of </w:t>
      </w:r>
      <w:r w:rsidRPr="00D508D0">
        <w:rPr>
          <w:rFonts w:ascii="Calibri" w:hAnsi="Calibri" w:cs="Calibri"/>
          <w:i/>
          <w:iCs/>
          <w:sz w:val="20"/>
          <w:szCs w:val="20"/>
        </w:rPr>
        <w:t xml:space="preserve">1 AMA PRA Category 1 </w:t>
      </w:r>
      <w:r w:rsidR="00D508D0" w:rsidRPr="00D508D0">
        <w:rPr>
          <w:rFonts w:ascii="Calibri" w:eastAsia="Times New Roman" w:hAnsi="Calibri" w:cs="Tahoma"/>
          <w:i/>
          <w:iCs/>
          <w:sz w:val="20"/>
          <w:szCs w:val="20"/>
        </w:rPr>
        <w:t>Credits</w:t>
      </w:r>
      <w:r w:rsidR="00D508D0" w:rsidRPr="00D508D0">
        <w:rPr>
          <w:rFonts w:ascii="Calibri" w:eastAsia="Times New Roman" w:hAnsi="Calibri" w:cs="Tahoma"/>
          <w:i/>
          <w:iCs/>
        </w:rPr>
        <w:t>™</w:t>
      </w:r>
      <w:r w:rsidRPr="00D508D0">
        <w:rPr>
          <w:rFonts w:ascii="Calibri" w:hAnsi="Calibri" w:cs="Calibri"/>
          <w:sz w:val="20"/>
          <w:szCs w:val="20"/>
        </w:rPr>
        <w:t xml:space="preserve">. Physicians should claim only the credit commensurate with the extent of their participation in the activity. </w:t>
      </w:r>
    </w:p>
    <w:p w14:paraId="2641340E" w14:textId="32DBAB31" w:rsidR="00F9179A" w:rsidRPr="00D508D0" w:rsidRDefault="00F9179A" w:rsidP="00D508D0">
      <w:pPr>
        <w:spacing w:after="0" w:line="240" w:lineRule="auto"/>
        <w:rPr>
          <w:rFonts w:ascii="Calibri" w:hAnsi="Calibri" w:cs="Calibri"/>
          <w:b/>
          <w:bCs/>
          <w:sz w:val="20"/>
          <w:szCs w:val="20"/>
        </w:rPr>
      </w:pPr>
      <w:r w:rsidRPr="00D508D0">
        <w:rPr>
          <w:rFonts w:ascii="Calibri" w:hAnsi="Calibri" w:cs="Calibri"/>
          <w:b/>
          <w:bCs/>
          <w:sz w:val="20"/>
          <w:szCs w:val="20"/>
          <w:u w:val="single"/>
        </w:rPr>
        <w:t>Continuing Education</w:t>
      </w:r>
      <w:r w:rsidRPr="00D508D0">
        <w:rPr>
          <w:rFonts w:ascii="Calibri" w:hAnsi="Calibri" w:cs="Calibri"/>
          <w:b/>
          <w:bCs/>
          <w:sz w:val="20"/>
          <w:szCs w:val="20"/>
        </w:rPr>
        <w:t xml:space="preserve">: </w:t>
      </w:r>
      <w:r w:rsidRPr="00D508D0">
        <w:rPr>
          <w:rFonts w:ascii="Calibri" w:hAnsi="Calibri" w:cs="Calibri"/>
          <w:sz w:val="20"/>
          <w:szCs w:val="20"/>
        </w:rPr>
        <w:t>SUNY Upstate Medical University, Department of Psychiatry is recognized by the New York State Education Department’s State Board for Psychology as an approved provider of continuing education for licensed psychologists PSY 0285.</w:t>
      </w:r>
    </w:p>
    <w:p w14:paraId="2003C611" w14:textId="3A76594D" w:rsidR="00F9179A" w:rsidRPr="00D508D0" w:rsidRDefault="00F9179A" w:rsidP="00D508D0">
      <w:pPr>
        <w:spacing w:after="0" w:line="240" w:lineRule="auto"/>
        <w:rPr>
          <w:rFonts w:ascii="Calibri" w:hAnsi="Calibri" w:cs="Calibri"/>
          <w:sz w:val="20"/>
          <w:szCs w:val="20"/>
        </w:rPr>
      </w:pPr>
      <w:r w:rsidRPr="00D508D0">
        <w:rPr>
          <w:rFonts w:ascii="Calibri" w:hAnsi="Calibri" w:cs="Calibri"/>
          <w:sz w:val="20"/>
          <w:szCs w:val="20"/>
        </w:rPr>
        <w:t>Psychiatry Faculty Practice Inc. is recognized by the New York State Education Department’s State Board for Mental Health Practitioners as an approved provider of continuing education for licensed mental health counselors. #MHC-0336</w:t>
      </w:r>
    </w:p>
    <w:p w14:paraId="05A9235D" w14:textId="0C402B63" w:rsidR="0019439A" w:rsidRPr="00D508D0" w:rsidRDefault="00F9179A" w:rsidP="00D508D0">
      <w:pPr>
        <w:spacing w:after="0" w:line="240" w:lineRule="auto"/>
        <w:rPr>
          <w:rFonts w:ascii="Calibri" w:hAnsi="Calibri" w:cs="Calibri"/>
          <w:b/>
          <w:bCs/>
          <w:sz w:val="20"/>
          <w:szCs w:val="20"/>
        </w:rPr>
      </w:pPr>
      <w:r w:rsidRPr="00D508D0">
        <w:rPr>
          <w:rFonts w:ascii="Calibri" w:hAnsi="Calibri" w:cs="Calibri"/>
          <w:b/>
          <w:bCs/>
          <w:sz w:val="20"/>
          <w:szCs w:val="20"/>
          <w:u w:val="single"/>
        </w:rPr>
        <w:t>Commercial Support</w:t>
      </w:r>
      <w:r w:rsidRPr="00D508D0">
        <w:rPr>
          <w:rFonts w:ascii="Calibri" w:hAnsi="Calibri" w:cs="Calibri"/>
          <w:b/>
          <w:bCs/>
          <w:sz w:val="20"/>
          <w:szCs w:val="20"/>
        </w:rPr>
        <w:t xml:space="preserve">: </w:t>
      </w:r>
      <w:r w:rsidRPr="00D508D0">
        <w:rPr>
          <w:rFonts w:ascii="Calibri" w:hAnsi="Calibri" w:cs="Calibri"/>
          <w:sz w:val="20"/>
          <w:szCs w:val="20"/>
        </w:rPr>
        <w:t>No commercial was received for this activity.</w:t>
      </w:r>
      <w:r w:rsidRPr="00D508D0">
        <w:rPr>
          <w:rFonts w:ascii="Calibri" w:hAnsi="Calibri" w:cs="Calibri"/>
          <w:b/>
          <w:bCs/>
          <w:sz w:val="20"/>
          <w:szCs w:val="20"/>
        </w:rPr>
        <w:t xml:space="preserve"> </w:t>
      </w:r>
    </w:p>
    <w:p w14:paraId="1964AC7F" w14:textId="14CD3EC6" w:rsidR="00F9179A" w:rsidRPr="00D508D0" w:rsidRDefault="0001647D" w:rsidP="0019439A">
      <w:pPr>
        <w:spacing w:line="240" w:lineRule="auto"/>
        <w:jc w:val="center"/>
        <w:rPr>
          <w:rFonts w:ascii="Calibri" w:hAnsi="Calibri" w:cs="Calibri"/>
          <w:b/>
          <w:bCs/>
          <w:sz w:val="20"/>
          <w:szCs w:val="20"/>
        </w:rPr>
      </w:pPr>
      <w:r w:rsidRPr="00D508D0">
        <w:rPr>
          <w:rFonts w:ascii="Calibri" w:eastAsia="Times New Roman" w:hAnsi="Calibri" w:cs="Calibri"/>
          <w:noProof/>
          <w:sz w:val="20"/>
          <w:szCs w:val="20"/>
        </w:rPr>
        <w:drawing>
          <wp:anchor distT="0" distB="0" distL="114300" distR="114300" simplePos="0" relativeHeight="251657216" behindDoc="1" locked="0" layoutInCell="1" allowOverlap="1" wp14:anchorId="5A733B7C" wp14:editId="71B2A8EB">
            <wp:simplePos x="0" y="0"/>
            <wp:positionH relativeFrom="column">
              <wp:posOffset>2543175</wp:posOffset>
            </wp:positionH>
            <wp:positionV relativeFrom="paragraph">
              <wp:posOffset>32385</wp:posOffset>
            </wp:positionV>
            <wp:extent cx="809625" cy="809625"/>
            <wp:effectExtent l="0" t="0" r="9525" b="9525"/>
            <wp:wrapTight wrapText="bothSides">
              <wp:wrapPolygon edited="0">
                <wp:start x="0" y="0"/>
                <wp:lineTo x="0" y="21346"/>
                <wp:lineTo x="21346" y="21346"/>
                <wp:lineTo x="21346" y="0"/>
                <wp:lineTo x="0" y="0"/>
              </wp:wrapPolygon>
            </wp:wrapTight>
            <wp:docPr id="1" name="Picture 1" descr="C:\Users\BeaudinA\AppData\Local\Microsoft\Windows\Temporary Internet Files\Content.MSO\99D8EE8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audinA\AppData\Local\Microsoft\Windows\Temporary Internet Files\Content.MSO\99D8EE83.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F9179A" w:rsidRPr="00D508D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9666B" w14:textId="77777777" w:rsidR="005B0AF8" w:rsidRDefault="005B0AF8" w:rsidP="003A7D45">
      <w:pPr>
        <w:spacing w:after="0" w:line="240" w:lineRule="auto"/>
      </w:pPr>
      <w:r>
        <w:separator/>
      </w:r>
    </w:p>
  </w:endnote>
  <w:endnote w:type="continuationSeparator" w:id="0">
    <w:p w14:paraId="67AF3F91" w14:textId="77777777" w:rsidR="005B0AF8" w:rsidRDefault="005B0AF8" w:rsidP="003A7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C65A7" w14:textId="77777777" w:rsidR="005B0AF8" w:rsidRDefault="005B0AF8" w:rsidP="003A7D45">
      <w:pPr>
        <w:spacing w:after="0" w:line="240" w:lineRule="auto"/>
      </w:pPr>
      <w:r>
        <w:separator/>
      </w:r>
    </w:p>
  </w:footnote>
  <w:footnote w:type="continuationSeparator" w:id="0">
    <w:p w14:paraId="1CFAB132" w14:textId="77777777" w:rsidR="005B0AF8" w:rsidRDefault="005B0AF8" w:rsidP="003A7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1C30A" w14:textId="3ECA6159" w:rsidR="003A7D45" w:rsidRDefault="003A7D45" w:rsidP="003A7D4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39F1"/>
    <w:multiLevelType w:val="hybridMultilevel"/>
    <w:tmpl w:val="6B46F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6825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D45"/>
    <w:rsid w:val="0001647D"/>
    <w:rsid w:val="00025125"/>
    <w:rsid w:val="0003542B"/>
    <w:rsid w:val="00056178"/>
    <w:rsid w:val="000C1495"/>
    <w:rsid w:val="000D7FCE"/>
    <w:rsid w:val="00112D47"/>
    <w:rsid w:val="00120C8F"/>
    <w:rsid w:val="001844AA"/>
    <w:rsid w:val="0019439A"/>
    <w:rsid w:val="002034B7"/>
    <w:rsid w:val="00214B50"/>
    <w:rsid w:val="00262BF3"/>
    <w:rsid w:val="002662FE"/>
    <w:rsid w:val="003A7D45"/>
    <w:rsid w:val="003E62DB"/>
    <w:rsid w:val="003F44FF"/>
    <w:rsid w:val="00406906"/>
    <w:rsid w:val="004F7FC9"/>
    <w:rsid w:val="005258F9"/>
    <w:rsid w:val="00542C79"/>
    <w:rsid w:val="005970B9"/>
    <w:rsid w:val="005A131A"/>
    <w:rsid w:val="005B0AF8"/>
    <w:rsid w:val="005C4AD5"/>
    <w:rsid w:val="005D59E5"/>
    <w:rsid w:val="00690229"/>
    <w:rsid w:val="006B63E8"/>
    <w:rsid w:val="006C230E"/>
    <w:rsid w:val="006E646F"/>
    <w:rsid w:val="006E740E"/>
    <w:rsid w:val="00711B51"/>
    <w:rsid w:val="0076794D"/>
    <w:rsid w:val="007A4B03"/>
    <w:rsid w:val="007B5E50"/>
    <w:rsid w:val="007D11E1"/>
    <w:rsid w:val="00801CE2"/>
    <w:rsid w:val="00851F91"/>
    <w:rsid w:val="00875BA6"/>
    <w:rsid w:val="00893C43"/>
    <w:rsid w:val="008A13EC"/>
    <w:rsid w:val="008E7F18"/>
    <w:rsid w:val="00923241"/>
    <w:rsid w:val="009715EB"/>
    <w:rsid w:val="009B7E79"/>
    <w:rsid w:val="009D283C"/>
    <w:rsid w:val="009D37D9"/>
    <w:rsid w:val="00A4255C"/>
    <w:rsid w:val="00A63A25"/>
    <w:rsid w:val="00A86C83"/>
    <w:rsid w:val="00AA2EE1"/>
    <w:rsid w:val="00AB34B1"/>
    <w:rsid w:val="00AD4EF5"/>
    <w:rsid w:val="00AF47ED"/>
    <w:rsid w:val="00C052C5"/>
    <w:rsid w:val="00C3123C"/>
    <w:rsid w:val="00C52020"/>
    <w:rsid w:val="00CC4D7F"/>
    <w:rsid w:val="00D13931"/>
    <w:rsid w:val="00D508D0"/>
    <w:rsid w:val="00D653D1"/>
    <w:rsid w:val="00DA667F"/>
    <w:rsid w:val="00DC27AE"/>
    <w:rsid w:val="00E55638"/>
    <w:rsid w:val="00E924E8"/>
    <w:rsid w:val="00EB5257"/>
    <w:rsid w:val="00EC2B6A"/>
    <w:rsid w:val="00F9179A"/>
    <w:rsid w:val="00F93698"/>
    <w:rsid w:val="00FA0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E5501"/>
  <w15:chartTrackingRefBased/>
  <w15:docId w15:val="{C27F6A6D-F507-47F7-9592-6BCD2E2E1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D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D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D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D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D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D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D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D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D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D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D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D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D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D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D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D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D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D45"/>
    <w:rPr>
      <w:rFonts w:eastAsiaTheme="majorEastAsia" w:cstheme="majorBidi"/>
      <w:color w:val="272727" w:themeColor="text1" w:themeTint="D8"/>
    </w:rPr>
  </w:style>
  <w:style w:type="paragraph" w:styleId="Title">
    <w:name w:val="Title"/>
    <w:basedOn w:val="Normal"/>
    <w:next w:val="Normal"/>
    <w:link w:val="TitleChar"/>
    <w:uiPriority w:val="10"/>
    <w:qFormat/>
    <w:rsid w:val="003A7D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D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D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D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D45"/>
    <w:pPr>
      <w:spacing w:before="160"/>
      <w:jc w:val="center"/>
    </w:pPr>
    <w:rPr>
      <w:i/>
      <w:iCs/>
      <w:color w:val="404040" w:themeColor="text1" w:themeTint="BF"/>
    </w:rPr>
  </w:style>
  <w:style w:type="character" w:customStyle="1" w:styleId="QuoteChar">
    <w:name w:val="Quote Char"/>
    <w:basedOn w:val="DefaultParagraphFont"/>
    <w:link w:val="Quote"/>
    <w:uiPriority w:val="29"/>
    <w:rsid w:val="003A7D45"/>
    <w:rPr>
      <w:i/>
      <w:iCs/>
      <w:color w:val="404040" w:themeColor="text1" w:themeTint="BF"/>
    </w:rPr>
  </w:style>
  <w:style w:type="paragraph" w:styleId="ListParagraph">
    <w:name w:val="List Paragraph"/>
    <w:basedOn w:val="Normal"/>
    <w:uiPriority w:val="34"/>
    <w:qFormat/>
    <w:rsid w:val="003A7D45"/>
    <w:pPr>
      <w:ind w:left="720"/>
      <w:contextualSpacing/>
    </w:pPr>
  </w:style>
  <w:style w:type="character" w:styleId="IntenseEmphasis">
    <w:name w:val="Intense Emphasis"/>
    <w:basedOn w:val="DefaultParagraphFont"/>
    <w:uiPriority w:val="21"/>
    <w:qFormat/>
    <w:rsid w:val="003A7D45"/>
    <w:rPr>
      <w:i/>
      <w:iCs/>
      <w:color w:val="0F4761" w:themeColor="accent1" w:themeShade="BF"/>
    </w:rPr>
  </w:style>
  <w:style w:type="paragraph" w:styleId="IntenseQuote">
    <w:name w:val="Intense Quote"/>
    <w:basedOn w:val="Normal"/>
    <w:next w:val="Normal"/>
    <w:link w:val="IntenseQuoteChar"/>
    <w:uiPriority w:val="30"/>
    <w:qFormat/>
    <w:rsid w:val="003A7D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D45"/>
    <w:rPr>
      <w:i/>
      <w:iCs/>
      <w:color w:val="0F4761" w:themeColor="accent1" w:themeShade="BF"/>
    </w:rPr>
  </w:style>
  <w:style w:type="character" w:styleId="IntenseReference">
    <w:name w:val="Intense Reference"/>
    <w:basedOn w:val="DefaultParagraphFont"/>
    <w:uiPriority w:val="32"/>
    <w:qFormat/>
    <w:rsid w:val="003A7D45"/>
    <w:rPr>
      <w:b/>
      <w:bCs/>
      <w:smallCaps/>
      <w:color w:val="0F4761" w:themeColor="accent1" w:themeShade="BF"/>
      <w:spacing w:val="5"/>
    </w:rPr>
  </w:style>
  <w:style w:type="paragraph" w:styleId="Header">
    <w:name w:val="header"/>
    <w:basedOn w:val="Normal"/>
    <w:link w:val="HeaderChar"/>
    <w:uiPriority w:val="99"/>
    <w:unhideWhenUsed/>
    <w:rsid w:val="003A7D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D45"/>
  </w:style>
  <w:style w:type="paragraph" w:styleId="Footer">
    <w:name w:val="footer"/>
    <w:basedOn w:val="Normal"/>
    <w:link w:val="FooterChar"/>
    <w:uiPriority w:val="99"/>
    <w:unhideWhenUsed/>
    <w:rsid w:val="003A7D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D45"/>
  </w:style>
  <w:style w:type="paragraph" w:styleId="NormalWeb">
    <w:name w:val="Normal (Web)"/>
    <w:basedOn w:val="Normal"/>
    <w:uiPriority w:val="99"/>
    <w:unhideWhenUsed/>
    <w:rsid w:val="00D508D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9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cf50a66-5e26-41dd-89f8-83cf73ffee98}" enabled="0" method="" siteId="{5cf50a66-5e26-41dd-89f8-83cf73ffee98}"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Le</dc:creator>
  <cp:keywords/>
  <dc:description/>
  <cp:lastModifiedBy>Pamela Le</cp:lastModifiedBy>
  <cp:revision>2</cp:revision>
  <cp:lastPrinted>2026-01-08T14:30:00Z</cp:lastPrinted>
  <dcterms:created xsi:type="dcterms:W3CDTF">2026-01-13T15:32:00Z</dcterms:created>
  <dcterms:modified xsi:type="dcterms:W3CDTF">2026-01-13T15:32:00Z</dcterms:modified>
</cp:coreProperties>
</file>