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3F9B1725" w:rsidR="003A7D45" w:rsidRPr="00D508D0" w:rsidRDefault="000B09E2" w:rsidP="0019439A">
      <w:pPr>
        <w:spacing w:after="0" w:line="240" w:lineRule="auto"/>
        <w:jc w:val="center"/>
        <w:rPr>
          <w:rFonts w:ascii="Calibri" w:hAnsi="Calibri" w:cs="Calibri"/>
          <w:b/>
          <w:bCs/>
          <w:sz w:val="40"/>
          <w:szCs w:val="40"/>
        </w:rPr>
      </w:pPr>
      <w:r>
        <w:rPr>
          <w:rFonts w:ascii="Calibri" w:hAnsi="Calibri" w:cs="Calibri"/>
          <w:b/>
          <w:bCs/>
          <w:sz w:val="40"/>
          <w:szCs w:val="40"/>
        </w:rPr>
        <w:t>PSYCH</w:t>
      </w:r>
      <w:r w:rsidR="00916418">
        <w:rPr>
          <w:rFonts w:ascii="Calibri" w:hAnsi="Calibri" w:cs="Calibri"/>
          <w:b/>
          <w:bCs/>
          <w:sz w:val="40"/>
          <w:szCs w:val="40"/>
        </w:rPr>
        <w:t>IATRY</w:t>
      </w:r>
      <w:r w:rsidR="003A7D45" w:rsidRPr="00D508D0">
        <w:rPr>
          <w:rFonts w:ascii="Calibri" w:hAnsi="Calibri" w:cs="Calibri"/>
          <w:b/>
          <w:bCs/>
          <w:sz w:val="40"/>
          <w:szCs w:val="40"/>
        </w:rPr>
        <w:t xml:space="preserve"> GRAND ROUNDS</w:t>
      </w:r>
    </w:p>
    <w:p w14:paraId="6B7CD039" w14:textId="4ABE0455"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w:t>
      </w:r>
      <w:r w:rsidR="0047604C">
        <w:rPr>
          <w:rFonts w:ascii="Calibri" w:hAnsi="Calibri" w:cs="Calibri"/>
          <w:b/>
          <w:bCs/>
          <w:sz w:val="32"/>
          <w:szCs w:val="32"/>
        </w:rPr>
        <w:t>Benzodiazepine Withdrawal Management</w:t>
      </w:r>
      <w:r w:rsidR="00AF47ED">
        <w:rPr>
          <w:rFonts w:ascii="Calibri" w:hAnsi="Calibri" w:cs="Calibri"/>
          <w:b/>
          <w:bCs/>
          <w:sz w:val="32"/>
          <w:szCs w:val="32"/>
        </w:rPr>
        <w:t>”</w:t>
      </w:r>
    </w:p>
    <w:p w14:paraId="7B999B5A" w14:textId="32235BDA" w:rsidR="003A7D45" w:rsidRPr="00D508D0" w:rsidRDefault="0047604C" w:rsidP="0019439A">
      <w:pPr>
        <w:spacing w:after="0" w:line="240" w:lineRule="auto"/>
        <w:jc w:val="center"/>
        <w:rPr>
          <w:rFonts w:ascii="Calibri" w:hAnsi="Calibri" w:cs="Calibri"/>
          <w:b/>
          <w:bCs/>
          <w:sz w:val="28"/>
          <w:szCs w:val="28"/>
        </w:rPr>
      </w:pPr>
      <w:r>
        <w:rPr>
          <w:rFonts w:ascii="Calibri" w:hAnsi="Calibri" w:cs="Calibri"/>
          <w:b/>
          <w:bCs/>
          <w:sz w:val="28"/>
          <w:szCs w:val="28"/>
        </w:rPr>
        <w:t>Brigitte Delashmette</w:t>
      </w:r>
      <w:r w:rsidR="00123631">
        <w:rPr>
          <w:rFonts w:ascii="Calibri" w:hAnsi="Calibri" w:cs="Calibri"/>
          <w:b/>
          <w:bCs/>
          <w:sz w:val="28"/>
          <w:szCs w:val="28"/>
        </w:rPr>
        <w:t>, M</w:t>
      </w:r>
      <w:r>
        <w:rPr>
          <w:rFonts w:ascii="Calibri" w:hAnsi="Calibri" w:cs="Calibri"/>
          <w:b/>
          <w:bCs/>
          <w:sz w:val="28"/>
          <w:szCs w:val="28"/>
        </w:rPr>
        <w:t>D</w:t>
      </w:r>
      <w:r w:rsidR="004B31BF">
        <w:rPr>
          <w:rFonts w:ascii="Calibri" w:hAnsi="Calibri" w:cs="Calibri"/>
          <w:b/>
          <w:bCs/>
          <w:sz w:val="28"/>
          <w:szCs w:val="28"/>
        </w:rPr>
        <w:t xml:space="preserve">, </w:t>
      </w:r>
      <w:r>
        <w:rPr>
          <w:rFonts w:ascii="Calibri" w:hAnsi="Calibri" w:cs="Calibri"/>
          <w:b/>
          <w:bCs/>
          <w:sz w:val="28"/>
          <w:szCs w:val="28"/>
        </w:rPr>
        <w:t>Addiction Fellow</w:t>
      </w:r>
      <w:r w:rsidR="004B31BF">
        <w:rPr>
          <w:rFonts w:ascii="Calibri" w:hAnsi="Calibri" w:cs="Calibri"/>
          <w:b/>
          <w:bCs/>
          <w:sz w:val="28"/>
          <w:szCs w:val="28"/>
        </w:rPr>
        <w:t>, SUNY Upstate Medical University</w:t>
      </w:r>
    </w:p>
    <w:p w14:paraId="6D9EE349" w14:textId="498CE8AD" w:rsidR="003A7D45" w:rsidRPr="00D508D0" w:rsidRDefault="001C5839" w:rsidP="0019439A">
      <w:pPr>
        <w:spacing w:after="0" w:line="240" w:lineRule="auto"/>
        <w:jc w:val="center"/>
        <w:rPr>
          <w:rFonts w:ascii="Calibri" w:hAnsi="Calibri" w:cs="Calibri"/>
          <w:b/>
          <w:bCs/>
          <w:sz w:val="32"/>
          <w:szCs w:val="32"/>
        </w:rPr>
      </w:pPr>
      <w:r>
        <w:rPr>
          <w:rFonts w:ascii="Calibri" w:hAnsi="Calibri" w:cs="Calibri"/>
          <w:b/>
          <w:bCs/>
          <w:sz w:val="32"/>
          <w:szCs w:val="32"/>
        </w:rPr>
        <w:t>4/</w:t>
      </w:r>
      <w:r w:rsidR="00F93C8B">
        <w:rPr>
          <w:rFonts w:ascii="Calibri" w:hAnsi="Calibri" w:cs="Calibri"/>
          <w:b/>
          <w:bCs/>
          <w:sz w:val="32"/>
          <w:szCs w:val="32"/>
        </w:rPr>
        <w:t>16</w:t>
      </w:r>
      <w:r w:rsidR="005C4AD5">
        <w:rPr>
          <w:rFonts w:ascii="Calibri" w:hAnsi="Calibri" w:cs="Calibri"/>
          <w:b/>
          <w:bCs/>
          <w:sz w:val="32"/>
          <w:szCs w:val="32"/>
        </w:rPr>
        <w:t>/26</w:t>
      </w:r>
    </w:p>
    <w:p w14:paraId="395A840D" w14:textId="4DFDAF4E"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w:t>
      </w:r>
      <w:r w:rsidR="00026AB8">
        <w:rPr>
          <w:rFonts w:ascii="Calibri" w:hAnsi="Calibri" w:cs="Calibri"/>
          <w:b/>
          <w:bCs/>
          <w:sz w:val="32"/>
          <w:szCs w:val="32"/>
        </w:rPr>
        <w:t>30</w:t>
      </w:r>
      <w:r w:rsidRPr="00D508D0">
        <w:rPr>
          <w:rFonts w:ascii="Calibri" w:hAnsi="Calibri" w:cs="Calibri"/>
          <w:b/>
          <w:bCs/>
          <w:sz w:val="32"/>
          <w:szCs w:val="32"/>
        </w:rPr>
        <w:t>-</w:t>
      </w:r>
      <w:r w:rsidR="00026AB8">
        <w:rPr>
          <w:rFonts w:ascii="Calibri" w:hAnsi="Calibri" w:cs="Calibri"/>
          <w:b/>
          <w:bCs/>
          <w:sz w:val="32"/>
          <w:szCs w:val="32"/>
        </w:rPr>
        <w:t>2</w:t>
      </w:r>
      <w:r w:rsidR="00711B51">
        <w:rPr>
          <w:rFonts w:ascii="Calibri" w:hAnsi="Calibri" w:cs="Calibri"/>
          <w:b/>
          <w:bCs/>
          <w:sz w:val="32"/>
          <w:szCs w:val="32"/>
        </w:rPr>
        <w:t>:00</w:t>
      </w:r>
      <w:r w:rsidRPr="00D508D0">
        <w:rPr>
          <w:rFonts w:ascii="Calibri" w:hAnsi="Calibri" w:cs="Calibri"/>
          <w:b/>
          <w:bCs/>
          <w:sz w:val="32"/>
          <w:szCs w:val="32"/>
        </w:rPr>
        <w:t>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B3A9AE1"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Default="003A7D45" w:rsidP="00D508D0">
      <w:pPr>
        <w:spacing w:line="240" w:lineRule="auto"/>
        <w:rPr>
          <w:rFonts w:ascii="Calibri" w:hAnsi="Calibri" w:cs="Calibri"/>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16410F3A" w14:textId="136C7460" w:rsidR="001844AA" w:rsidRPr="00D06CF9" w:rsidRDefault="001844AA" w:rsidP="005258F9">
      <w:pPr>
        <w:spacing w:after="0" w:line="240" w:lineRule="auto"/>
        <w:rPr>
          <w:rFonts w:ascii="Calibri" w:hAnsi="Calibri" w:cs="Calibri"/>
          <w:sz w:val="20"/>
          <w:szCs w:val="20"/>
        </w:rPr>
      </w:pPr>
      <w:r>
        <w:rPr>
          <w:rFonts w:ascii="Calibri" w:hAnsi="Calibri" w:cs="Calibri"/>
          <w:sz w:val="20"/>
          <w:szCs w:val="20"/>
        </w:rPr>
        <w:t>1.</w:t>
      </w:r>
      <w:r w:rsidR="005C4AD5">
        <w:rPr>
          <w:rFonts w:ascii="Calibri" w:hAnsi="Calibri" w:cs="Calibri"/>
          <w:sz w:val="20"/>
          <w:szCs w:val="20"/>
        </w:rPr>
        <w:t xml:space="preserve"> </w:t>
      </w:r>
      <w:r w:rsidR="00AB4F60" w:rsidRPr="00AB4F60">
        <w:rPr>
          <w:rFonts w:ascii="Calibri" w:hAnsi="Calibri" w:cs="Calibri"/>
          <w:sz w:val="20"/>
          <w:szCs w:val="20"/>
        </w:rPr>
        <w:t>Review risks, short term and long term side effects of benzodiazepine medications.</w:t>
      </w:r>
    </w:p>
    <w:p w14:paraId="0D6CF1F7" w14:textId="299DF926" w:rsidR="006A65C0" w:rsidRDefault="001844AA" w:rsidP="008A7717">
      <w:pPr>
        <w:spacing w:after="0" w:line="240" w:lineRule="auto"/>
        <w:rPr>
          <w:rFonts w:ascii="Calibri" w:hAnsi="Calibri" w:cs="Calibri"/>
          <w:sz w:val="20"/>
          <w:szCs w:val="20"/>
        </w:rPr>
      </w:pPr>
      <w:r>
        <w:rPr>
          <w:rFonts w:ascii="Calibri" w:hAnsi="Calibri" w:cs="Calibri"/>
          <w:sz w:val="20"/>
          <w:szCs w:val="20"/>
        </w:rPr>
        <w:t>2.</w:t>
      </w:r>
      <w:r w:rsidR="00A63A25">
        <w:rPr>
          <w:rFonts w:ascii="Calibri" w:hAnsi="Calibri" w:cs="Calibri"/>
          <w:sz w:val="20"/>
          <w:szCs w:val="20"/>
        </w:rPr>
        <w:t xml:space="preserve"> </w:t>
      </w:r>
      <w:r w:rsidR="00AB4F60" w:rsidRPr="00AB4F60">
        <w:rPr>
          <w:rFonts w:ascii="Calibri" w:hAnsi="Calibri" w:cs="Calibri"/>
          <w:sz w:val="20"/>
          <w:szCs w:val="20"/>
        </w:rPr>
        <w:t>Identify other medication options to utilize when patients attempt to wean off of benzodiazepines.</w:t>
      </w:r>
    </w:p>
    <w:p w14:paraId="3903E9CA" w14:textId="7D2D7E23" w:rsidR="008A7717" w:rsidRPr="008A7717" w:rsidRDefault="001844AA" w:rsidP="008A7717">
      <w:pPr>
        <w:spacing w:after="0" w:line="240" w:lineRule="auto"/>
        <w:rPr>
          <w:rFonts w:ascii="Calibri" w:hAnsi="Calibri" w:cs="Calibri"/>
          <w:sz w:val="20"/>
          <w:szCs w:val="20"/>
        </w:rPr>
      </w:pPr>
      <w:r>
        <w:rPr>
          <w:rFonts w:ascii="Calibri" w:hAnsi="Calibri" w:cs="Calibri"/>
          <w:sz w:val="20"/>
          <w:szCs w:val="20"/>
        </w:rPr>
        <w:t>3.</w:t>
      </w:r>
      <w:r w:rsidR="00A63A25">
        <w:rPr>
          <w:rFonts w:ascii="Calibri" w:hAnsi="Calibri" w:cs="Calibri"/>
          <w:sz w:val="20"/>
          <w:szCs w:val="20"/>
        </w:rPr>
        <w:t xml:space="preserve"> </w:t>
      </w:r>
      <w:r w:rsidR="007A5D58" w:rsidRPr="007A5D58">
        <w:rPr>
          <w:rFonts w:ascii="Calibri" w:hAnsi="Calibri" w:cs="Calibri"/>
          <w:sz w:val="20"/>
          <w:szCs w:val="20"/>
        </w:rPr>
        <w:t>Discuss safe taper scheduling options.</w:t>
      </w:r>
    </w:p>
    <w:p w14:paraId="0D07FC0F" w14:textId="383C8505" w:rsidR="001844AA" w:rsidRDefault="001844AA" w:rsidP="005258F9">
      <w:pPr>
        <w:spacing w:after="0" w:line="240" w:lineRule="auto"/>
        <w:rPr>
          <w:rFonts w:ascii="Calibri" w:hAnsi="Calibri" w:cs="Calibri"/>
          <w:sz w:val="20"/>
          <w:szCs w:val="20"/>
        </w:rPr>
      </w:pPr>
    </w:p>
    <w:p w14:paraId="6EF8201D" w14:textId="77777777" w:rsidR="00711B51" w:rsidRPr="001844AA" w:rsidRDefault="00711B51" w:rsidP="005258F9">
      <w:pPr>
        <w:spacing w:after="0" w:line="240" w:lineRule="auto"/>
        <w:rPr>
          <w:rFonts w:ascii="Calibri" w:hAnsi="Calibri" w:cs="Calibri"/>
          <w:sz w:val="20"/>
          <w:szCs w:val="20"/>
        </w:rPr>
      </w:pPr>
    </w:p>
    <w:p w14:paraId="17C3CAEB" w14:textId="1FCF867C" w:rsidR="00125939" w:rsidRPr="00253F5B"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r w:rsidR="00CA193B">
        <w:rPr>
          <w:rFonts w:ascii="Calibri" w:hAnsi="Calibri" w:cs="Calibri"/>
          <w:sz w:val="20"/>
          <w:szCs w:val="20"/>
        </w:rPr>
        <w:t xml:space="preserve">Dr. </w:t>
      </w:r>
      <w:r w:rsidR="007A5D58">
        <w:rPr>
          <w:rFonts w:ascii="Calibri" w:hAnsi="Calibri" w:cs="Calibri"/>
          <w:sz w:val="20"/>
          <w:szCs w:val="20"/>
        </w:rPr>
        <w:t>Brigitte Delashmette</w:t>
      </w:r>
      <w:r w:rsidR="00CA193B">
        <w:rPr>
          <w:rFonts w:ascii="Calibri" w:hAnsi="Calibri" w:cs="Calibri"/>
          <w:sz w:val="20"/>
          <w:szCs w:val="20"/>
        </w:rPr>
        <w:t xml:space="preserve"> has</w:t>
      </w:r>
      <w:r w:rsidR="00A31E64">
        <w:rPr>
          <w:rFonts w:ascii="Calibri" w:hAnsi="Calibri" w:cs="Calibri"/>
          <w:sz w:val="20"/>
          <w:szCs w:val="20"/>
        </w:rPr>
        <w:t xml:space="preserve"> no relevant financial relationships with ineligible companies. </w:t>
      </w:r>
      <w:r w:rsidR="00302F70">
        <w:rPr>
          <w:rFonts w:ascii="Calibri" w:hAnsi="Calibri" w:cs="Calibri"/>
          <w:b/>
          <w:bCs/>
          <w:sz w:val="20"/>
          <w:szCs w:val="20"/>
        </w:rPr>
        <w:t xml:space="preserve"> </w:t>
      </w:r>
      <w:r w:rsidR="00125939">
        <w:rPr>
          <w:rFonts w:ascii="Calibri" w:hAnsi="Calibri" w:cs="Calibri"/>
          <w:b/>
          <w:bCs/>
          <w:sz w:val="20"/>
          <w:szCs w:val="20"/>
        </w:rPr>
        <w:t xml:space="preserve"> </w:t>
      </w:r>
    </w:p>
    <w:p w14:paraId="1496F531" w14:textId="2C35672C"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None of the planners have financial relationships with ineligible companies with the exception of Thomas Schwartz who is a consultant for J&amp;J.</w:t>
      </w:r>
      <w:r w:rsidRPr="00D508D0">
        <w:rPr>
          <w:rFonts w:ascii="Calibri" w:hAnsi="Calibri" w:cs="Calibri"/>
          <w:b/>
          <w:bCs/>
          <w:sz w:val="20"/>
          <w:szCs w:val="20"/>
        </w:rPr>
        <w:t xml:space="preserve"> </w:t>
      </w:r>
    </w:p>
    <w:p w14:paraId="2C85FA9C" w14:textId="5BB6643D"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2EA0E932" w14:textId="77777777" w:rsid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02FFE92C" w:rsidR="00F9179A" w:rsidRP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69CFF74" w:rsidR="00F9179A"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2B22D9C0" w14:textId="7E5E2996" w:rsidR="002664AD" w:rsidRPr="00D508D0" w:rsidRDefault="002664AD" w:rsidP="00D508D0">
      <w:pPr>
        <w:spacing w:after="0" w:line="240" w:lineRule="auto"/>
        <w:rPr>
          <w:rFonts w:ascii="Calibri" w:hAnsi="Calibri" w:cs="Calibri"/>
          <w:sz w:val="20"/>
          <w:szCs w:val="20"/>
        </w:rPr>
      </w:pPr>
      <w:r w:rsidRPr="002664AD">
        <w:rPr>
          <w:rFonts w:ascii="Calibri" w:hAnsi="Calibri" w:cs="Calibri"/>
          <w:sz w:val="20"/>
          <w:szCs w:val="20"/>
        </w:rPr>
        <w:t>Psychiatry Faculty Practice Inc. Is recognize by the New York State Education Department’s State Board for Social Work as an approved provider of continuing education for social workers #SW-0893.</w:t>
      </w:r>
    </w:p>
    <w:p w14:paraId="05A9235D" w14:textId="011710E2" w:rsidR="001943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1964AC7F" w14:textId="7D6E4970" w:rsidR="00F9179A" w:rsidRPr="00D508D0" w:rsidRDefault="002664AD" w:rsidP="0019439A">
      <w:pPr>
        <w:spacing w:line="240" w:lineRule="auto"/>
        <w:jc w:val="center"/>
        <w:rPr>
          <w:rFonts w:ascii="Calibri" w:hAnsi="Calibri" w:cs="Calibri"/>
          <w:b/>
          <w:bCs/>
          <w:sz w:val="20"/>
          <w:szCs w:val="20"/>
        </w:rPr>
      </w:pPr>
      <w:r w:rsidRPr="00D508D0">
        <w:rPr>
          <w:rFonts w:ascii="Calibri" w:eastAsia="Times New Roman" w:hAnsi="Calibri" w:cs="Calibri"/>
          <w:noProof/>
          <w:sz w:val="20"/>
          <w:szCs w:val="20"/>
        </w:rPr>
        <w:drawing>
          <wp:anchor distT="0" distB="0" distL="114300" distR="114300" simplePos="0" relativeHeight="251658240" behindDoc="1" locked="0" layoutInCell="1" allowOverlap="1" wp14:anchorId="5A733B7C" wp14:editId="4CEBE3BB">
            <wp:simplePos x="0" y="0"/>
            <wp:positionH relativeFrom="column">
              <wp:posOffset>2543175</wp:posOffset>
            </wp:positionH>
            <wp:positionV relativeFrom="paragraph">
              <wp:posOffset>31115</wp:posOffset>
            </wp:positionV>
            <wp:extent cx="895350" cy="895350"/>
            <wp:effectExtent l="0" t="0" r="0" b="0"/>
            <wp:wrapTight wrapText="bothSides">
              <wp:wrapPolygon edited="0">
                <wp:start x="0" y="0"/>
                <wp:lineTo x="0" y="21140"/>
                <wp:lineTo x="21140" y="21140"/>
                <wp:lineTo x="21140" y="0"/>
                <wp:lineTo x="0" y="0"/>
              </wp:wrapPolygon>
            </wp:wrapTight>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C790" w14:textId="77777777" w:rsidR="00434CC7" w:rsidRDefault="00434CC7" w:rsidP="003A7D45">
      <w:pPr>
        <w:spacing w:after="0" w:line="240" w:lineRule="auto"/>
      </w:pPr>
      <w:r>
        <w:separator/>
      </w:r>
    </w:p>
  </w:endnote>
  <w:endnote w:type="continuationSeparator" w:id="0">
    <w:p w14:paraId="103F5707" w14:textId="77777777" w:rsidR="00434CC7" w:rsidRDefault="00434CC7"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0BFC" w14:textId="77777777" w:rsidR="00434CC7" w:rsidRDefault="00434CC7" w:rsidP="003A7D45">
      <w:pPr>
        <w:spacing w:after="0" w:line="240" w:lineRule="auto"/>
      </w:pPr>
      <w:r>
        <w:separator/>
      </w:r>
    </w:p>
  </w:footnote>
  <w:footnote w:type="continuationSeparator" w:id="0">
    <w:p w14:paraId="26094E69" w14:textId="77777777" w:rsidR="00434CC7" w:rsidRDefault="00434CC7"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1647D"/>
    <w:rsid w:val="00025125"/>
    <w:rsid w:val="00026AB8"/>
    <w:rsid w:val="0003542B"/>
    <w:rsid w:val="00036317"/>
    <w:rsid w:val="00056178"/>
    <w:rsid w:val="00056F05"/>
    <w:rsid w:val="000B09E2"/>
    <w:rsid w:val="000B17EA"/>
    <w:rsid w:val="000B2F24"/>
    <w:rsid w:val="000C1495"/>
    <w:rsid w:val="000D7FCE"/>
    <w:rsid w:val="00112D47"/>
    <w:rsid w:val="00120C8F"/>
    <w:rsid w:val="00123631"/>
    <w:rsid w:val="00125939"/>
    <w:rsid w:val="001844AA"/>
    <w:rsid w:val="0019439A"/>
    <w:rsid w:val="001B0EC2"/>
    <w:rsid w:val="001C4630"/>
    <w:rsid w:val="001C5839"/>
    <w:rsid w:val="001C7A46"/>
    <w:rsid w:val="002034B7"/>
    <w:rsid w:val="00203822"/>
    <w:rsid w:val="002124DA"/>
    <w:rsid w:val="00214B50"/>
    <w:rsid w:val="0023216D"/>
    <w:rsid w:val="00253F5B"/>
    <w:rsid w:val="00262BF3"/>
    <w:rsid w:val="00265B47"/>
    <w:rsid w:val="002662FE"/>
    <w:rsid w:val="002664AD"/>
    <w:rsid w:val="002A4B16"/>
    <w:rsid w:val="00302F70"/>
    <w:rsid w:val="00371CD9"/>
    <w:rsid w:val="00371FC6"/>
    <w:rsid w:val="00384F94"/>
    <w:rsid w:val="003A7D45"/>
    <w:rsid w:val="003C7F30"/>
    <w:rsid w:val="003E62DB"/>
    <w:rsid w:val="003E662A"/>
    <w:rsid w:val="003E74FF"/>
    <w:rsid w:val="003F44FF"/>
    <w:rsid w:val="00406906"/>
    <w:rsid w:val="0040733F"/>
    <w:rsid w:val="00413108"/>
    <w:rsid w:val="00434CC7"/>
    <w:rsid w:val="00443AE8"/>
    <w:rsid w:val="00444C27"/>
    <w:rsid w:val="0046071A"/>
    <w:rsid w:val="00463710"/>
    <w:rsid w:val="0047604C"/>
    <w:rsid w:val="004B31BF"/>
    <w:rsid w:val="004C7456"/>
    <w:rsid w:val="004F7FC9"/>
    <w:rsid w:val="005258F9"/>
    <w:rsid w:val="005314E8"/>
    <w:rsid w:val="00542C79"/>
    <w:rsid w:val="00584D80"/>
    <w:rsid w:val="005970B9"/>
    <w:rsid w:val="005A131A"/>
    <w:rsid w:val="005B0AF8"/>
    <w:rsid w:val="005C4AD5"/>
    <w:rsid w:val="005D59E5"/>
    <w:rsid w:val="005E4714"/>
    <w:rsid w:val="00625688"/>
    <w:rsid w:val="00637056"/>
    <w:rsid w:val="00690229"/>
    <w:rsid w:val="00692AFF"/>
    <w:rsid w:val="006A65C0"/>
    <w:rsid w:val="006B63E8"/>
    <w:rsid w:val="006C230E"/>
    <w:rsid w:val="006E646F"/>
    <w:rsid w:val="006E740E"/>
    <w:rsid w:val="00711B51"/>
    <w:rsid w:val="00716527"/>
    <w:rsid w:val="00755CB8"/>
    <w:rsid w:val="0076794D"/>
    <w:rsid w:val="007A4B03"/>
    <w:rsid w:val="007A5D58"/>
    <w:rsid w:val="007B5E50"/>
    <w:rsid w:val="007D11E1"/>
    <w:rsid w:val="00801CE2"/>
    <w:rsid w:val="00851F91"/>
    <w:rsid w:val="008678A2"/>
    <w:rsid w:val="00875BA6"/>
    <w:rsid w:val="00893C43"/>
    <w:rsid w:val="008A13EC"/>
    <w:rsid w:val="008A7717"/>
    <w:rsid w:val="008E7F18"/>
    <w:rsid w:val="009141DF"/>
    <w:rsid w:val="00916418"/>
    <w:rsid w:val="00923241"/>
    <w:rsid w:val="009715EB"/>
    <w:rsid w:val="0099313A"/>
    <w:rsid w:val="009A7831"/>
    <w:rsid w:val="009B7E79"/>
    <w:rsid w:val="009D283C"/>
    <w:rsid w:val="009D37D9"/>
    <w:rsid w:val="00A31E64"/>
    <w:rsid w:val="00A417DA"/>
    <w:rsid w:val="00A4255C"/>
    <w:rsid w:val="00A51BF7"/>
    <w:rsid w:val="00A61F0D"/>
    <w:rsid w:val="00A63A25"/>
    <w:rsid w:val="00A86C83"/>
    <w:rsid w:val="00AA2EE1"/>
    <w:rsid w:val="00AB3219"/>
    <w:rsid w:val="00AB34B1"/>
    <w:rsid w:val="00AB4F60"/>
    <w:rsid w:val="00AD4EF5"/>
    <w:rsid w:val="00AE45F6"/>
    <w:rsid w:val="00AF47ED"/>
    <w:rsid w:val="00C052C5"/>
    <w:rsid w:val="00C1077C"/>
    <w:rsid w:val="00C3123C"/>
    <w:rsid w:val="00C52020"/>
    <w:rsid w:val="00C66FE5"/>
    <w:rsid w:val="00CA193B"/>
    <w:rsid w:val="00CB2516"/>
    <w:rsid w:val="00CB4495"/>
    <w:rsid w:val="00CC4D7F"/>
    <w:rsid w:val="00CC5651"/>
    <w:rsid w:val="00CE020F"/>
    <w:rsid w:val="00D06CF9"/>
    <w:rsid w:val="00D13931"/>
    <w:rsid w:val="00D21A98"/>
    <w:rsid w:val="00D508D0"/>
    <w:rsid w:val="00D653D1"/>
    <w:rsid w:val="00D852D2"/>
    <w:rsid w:val="00DA667F"/>
    <w:rsid w:val="00DC27AE"/>
    <w:rsid w:val="00E17250"/>
    <w:rsid w:val="00E45896"/>
    <w:rsid w:val="00E55638"/>
    <w:rsid w:val="00E85D5C"/>
    <w:rsid w:val="00E924E8"/>
    <w:rsid w:val="00EB5257"/>
    <w:rsid w:val="00EC2B6A"/>
    <w:rsid w:val="00F51A79"/>
    <w:rsid w:val="00F9179A"/>
    <w:rsid w:val="00F93698"/>
    <w:rsid w:val="00F93C8B"/>
    <w:rsid w:val="00FA0FC9"/>
    <w:rsid w:val="00FC7EBC"/>
    <w:rsid w:val="00FE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33</cp:revision>
  <cp:lastPrinted>2026-01-08T14:30:00Z</cp:lastPrinted>
  <dcterms:created xsi:type="dcterms:W3CDTF">2026-01-21T16:39:00Z</dcterms:created>
  <dcterms:modified xsi:type="dcterms:W3CDTF">2026-03-23T15:20:00Z</dcterms:modified>
</cp:coreProperties>
</file>