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41BA0F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051086" w14:textId="77777777" w:rsidR="00F87ECF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EB2CC3">
        <w:rPr>
          <w:b/>
          <w:sz w:val="28"/>
          <w:szCs w:val="28"/>
        </w:rPr>
        <w:t>Emergency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</w:p>
    <w:p w14:paraId="2DD6C6D2" w14:textId="3DF27631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REACH – </w:t>
      </w:r>
      <w:r w:rsidR="0069274B">
        <w:rPr>
          <w:b/>
          <w:sz w:val="28"/>
          <w:szCs w:val="28"/>
        </w:rPr>
        <w:t>Understanding the Medical Side of SUDs:  Assessment Strategies</w:t>
      </w:r>
    </w:p>
    <w:p w14:paraId="523EB0AA" w14:textId="59B33465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38638117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7E122E">
        <w:rPr>
          <w:b/>
          <w:sz w:val="28"/>
          <w:szCs w:val="28"/>
        </w:rPr>
        <w:t xml:space="preserve">, </w:t>
      </w:r>
      <w:r w:rsidR="00202447">
        <w:rPr>
          <w:b/>
          <w:sz w:val="28"/>
          <w:szCs w:val="28"/>
        </w:rPr>
        <w:t xml:space="preserve">October </w:t>
      </w:r>
      <w:r w:rsidR="0069274B">
        <w:rPr>
          <w:b/>
          <w:sz w:val="28"/>
          <w:szCs w:val="28"/>
        </w:rPr>
        <w:t>15</w:t>
      </w:r>
      <w:r w:rsidR="008E5C24" w:rsidRPr="00DF5278">
        <w:rPr>
          <w:b/>
          <w:sz w:val="28"/>
          <w:szCs w:val="28"/>
        </w:rPr>
        <w:t>,</w:t>
      </w:r>
      <w:r w:rsidR="00292845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20</w:t>
      </w:r>
      <w:r w:rsidR="00D644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0689E5B9" w14:textId="2E80CAEA" w:rsidR="008E5C24" w:rsidRDefault="00DF5278" w:rsidP="008E5C24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8E5C24">
        <w:t>Physicians, Physicians Assistants, Nurse Practitioners, Registered Nurses, Community Health Care Workers</w:t>
      </w:r>
      <w:r w:rsidR="00266B34">
        <w:t>, Pre-Hospital Healthcare workers, Pharmacists, Emergency Care Providers</w:t>
      </w:r>
    </w:p>
    <w:p w14:paraId="733E8DDF" w14:textId="3F561AD1" w:rsidR="008E5C24" w:rsidRDefault="008E5C24" w:rsidP="008E5C24">
      <w:pPr>
        <w:spacing w:after="0"/>
      </w:pPr>
    </w:p>
    <w:p w14:paraId="5750BBB7" w14:textId="21B39ED8" w:rsidR="00605F53" w:rsidRDefault="00DF5278" w:rsidP="0083144E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69274B">
        <w:t>Theresa Baxter, MS, FNP-BC, CARN-AP</w:t>
      </w:r>
    </w:p>
    <w:p w14:paraId="626D332B" w14:textId="26F2DD6D" w:rsidR="00E77C7E" w:rsidRDefault="00E77C7E" w:rsidP="008E5C24">
      <w:pPr>
        <w:spacing w:after="0"/>
      </w:pPr>
    </w:p>
    <w:p w14:paraId="3566F4EE" w14:textId="77777777" w:rsidR="00292845" w:rsidRDefault="00DF5278" w:rsidP="00292845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37E6B47" w14:textId="588DC8EE" w:rsidR="00202447" w:rsidRDefault="0069274B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Define Substance Use Disorders (SUDs) including evidence-based screening and assessment tools used in clinical settings and how medical providers can make the diagnosis.</w:t>
      </w:r>
    </w:p>
    <w:p w14:paraId="1FD3A366" w14:textId="1A66BF19" w:rsidR="0069274B" w:rsidRDefault="0069274B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Describe medical manifestations of SUDs and the role of Medical Professionals in managing complications.</w:t>
      </w:r>
    </w:p>
    <w:p w14:paraId="79E44787" w14:textId="485166BF" w:rsidR="0069274B" w:rsidRDefault="0069274B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Understand how SUDs often present alongside other health issues and the importance of integrated care.</w:t>
      </w:r>
    </w:p>
    <w:p w14:paraId="10BD9577" w14:textId="77777777" w:rsidR="00F87ECF" w:rsidRPr="00652543" w:rsidRDefault="00F87ECF" w:rsidP="00F87ECF">
      <w:pPr>
        <w:spacing w:after="0" w:line="240" w:lineRule="auto"/>
        <w:ind w:left="720"/>
        <w:rPr>
          <w:rFonts w:ascii="Calibri" w:eastAsia="Times New Roman" w:hAnsi="Calibri" w:cs="Calibri"/>
          <w:color w:val="212121"/>
        </w:rPr>
      </w:pPr>
    </w:p>
    <w:p w14:paraId="3D77E9C7" w14:textId="11683BAF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3BA9188F" w14:textId="1D95034E" w:rsidR="007C543E" w:rsidRPr="00956B0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</w:t>
      </w:r>
      <w:r w:rsidR="004C1BA2">
        <w:rPr>
          <w:sz w:val="16"/>
          <w:szCs w:val="16"/>
        </w:rPr>
        <w:t>h</w:t>
      </w:r>
      <w:r w:rsidRPr="00956B0E">
        <w:rPr>
          <w:sz w:val="16"/>
          <w:szCs w:val="16"/>
        </w:rPr>
        <w:t>ysicians.</w:t>
      </w:r>
    </w:p>
    <w:p w14:paraId="24655164" w14:textId="00A5A0D4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1.0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641A0821" w14:textId="0D496DA2"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F7773C">
        <w:rPr>
          <w:sz w:val="16"/>
          <w:szCs w:val="16"/>
        </w:rPr>
        <w:t>None of the planners</w:t>
      </w:r>
      <w:r>
        <w:rPr>
          <w:sz w:val="16"/>
          <w:szCs w:val="16"/>
        </w:rPr>
        <w:t xml:space="preserve"> have relevant financial relationships with ineligible companies.  </w:t>
      </w:r>
    </w:p>
    <w:p w14:paraId="5FE39DBE" w14:textId="78AC7A95" w:rsidR="007C543E" w:rsidRPr="00CE42E1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Pr="00A13C2A"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="004C1BA2">
        <w:rPr>
          <w:bCs/>
          <w:sz w:val="16"/>
          <w:szCs w:val="16"/>
        </w:rPr>
        <w:t xml:space="preserve">T. </w:t>
      </w:r>
      <w:r w:rsidR="0069274B">
        <w:rPr>
          <w:bCs/>
          <w:sz w:val="16"/>
          <w:szCs w:val="16"/>
        </w:rPr>
        <w:t xml:space="preserve">Baxter </w:t>
      </w:r>
      <w:r w:rsidR="00CE42E1">
        <w:rPr>
          <w:sz w:val="16"/>
          <w:szCs w:val="16"/>
        </w:rPr>
        <w:t xml:space="preserve">does not have </w:t>
      </w:r>
      <w:r>
        <w:rPr>
          <w:sz w:val="16"/>
          <w:szCs w:val="16"/>
        </w:rPr>
        <w:t xml:space="preserve">relevant financial relationships with ineligible </w:t>
      </w:r>
      <w:r w:rsidR="00CE42E1">
        <w:rPr>
          <w:sz w:val="16"/>
          <w:szCs w:val="16"/>
        </w:rPr>
        <w:t>companies.</w:t>
      </w:r>
      <w:r w:rsidR="00F7773C" w:rsidRPr="00F87ECF">
        <w:rPr>
          <w:sz w:val="16"/>
          <w:szCs w:val="16"/>
        </w:rPr>
        <w:t xml:space="preserve">  </w:t>
      </w:r>
    </w:p>
    <w:p w14:paraId="3A276D52" w14:textId="77777777" w:rsidR="007C543E" w:rsidRPr="00956B0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6713545C" w14:textId="251BEC36" w:rsidR="00D644F7" w:rsidRPr="00956B0E" w:rsidRDefault="00D644F7" w:rsidP="00D644F7">
      <w:pPr>
        <w:spacing w:after="0"/>
        <w:rPr>
          <w:sz w:val="16"/>
          <w:szCs w:val="16"/>
        </w:rPr>
      </w:pPr>
    </w:p>
    <w:p w14:paraId="2D9FC0DB" w14:textId="61A61550" w:rsidR="008E5C24" w:rsidRPr="00956B0E" w:rsidRDefault="008E5C24" w:rsidP="00956B0E">
      <w:pPr>
        <w:spacing w:after="0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B79C" w14:textId="77777777" w:rsidR="00AC4D2F" w:rsidRDefault="00AC4D2F" w:rsidP="00D644F7">
      <w:pPr>
        <w:spacing w:after="0" w:line="240" w:lineRule="auto"/>
      </w:pPr>
      <w:r>
        <w:separator/>
      </w:r>
    </w:p>
  </w:endnote>
  <w:endnote w:type="continuationSeparator" w:id="0">
    <w:p w14:paraId="1032DE48" w14:textId="77777777" w:rsidR="00AC4D2F" w:rsidRDefault="00AC4D2F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9A64" w14:textId="77777777" w:rsidR="00AC4D2F" w:rsidRDefault="00AC4D2F" w:rsidP="00D644F7">
      <w:pPr>
        <w:spacing w:after="0" w:line="240" w:lineRule="auto"/>
      </w:pPr>
      <w:r>
        <w:separator/>
      </w:r>
    </w:p>
  </w:footnote>
  <w:footnote w:type="continuationSeparator" w:id="0">
    <w:p w14:paraId="2A5A19F7" w14:textId="77777777" w:rsidR="00AC4D2F" w:rsidRDefault="00AC4D2F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9BF"/>
    <w:multiLevelType w:val="multilevel"/>
    <w:tmpl w:val="855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E74DB"/>
    <w:multiLevelType w:val="multilevel"/>
    <w:tmpl w:val="7688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5313"/>
    <w:multiLevelType w:val="hybridMultilevel"/>
    <w:tmpl w:val="84A2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193"/>
    <w:multiLevelType w:val="multilevel"/>
    <w:tmpl w:val="1A0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7F21"/>
    <w:multiLevelType w:val="hybridMultilevel"/>
    <w:tmpl w:val="C4766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0407"/>
    <w:multiLevelType w:val="hybridMultilevel"/>
    <w:tmpl w:val="A6269442"/>
    <w:lvl w:ilvl="0" w:tplc="17E2A6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6F0"/>
    <w:multiLevelType w:val="hybridMultilevel"/>
    <w:tmpl w:val="A91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463E"/>
    <w:multiLevelType w:val="multilevel"/>
    <w:tmpl w:val="F592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A4E46"/>
    <w:multiLevelType w:val="multilevel"/>
    <w:tmpl w:val="42B6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D0B1E"/>
    <w:multiLevelType w:val="multilevel"/>
    <w:tmpl w:val="44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507214">
    <w:abstractNumId w:val="4"/>
  </w:num>
  <w:num w:numId="2" w16cid:durableId="2023704729">
    <w:abstractNumId w:val="10"/>
  </w:num>
  <w:num w:numId="3" w16cid:durableId="1166702169">
    <w:abstractNumId w:val="11"/>
  </w:num>
  <w:num w:numId="4" w16cid:durableId="435832302">
    <w:abstractNumId w:val="5"/>
  </w:num>
  <w:num w:numId="5" w16cid:durableId="1859467038">
    <w:abstractNumId w:val="0"/>
  </w:num>
  <w:num w:numId="6" w16cid:durableId="11610375">
    <w:abstractNumId w:val="12"/>
  </w:num>
  <w:num w:numId="7" w16cid:durableId="1099136128">
    <w:abstractNumId w:val="1"/>
  </w:num>
  <w:num w:numId="8" w16cid:durableId="1892958757">
    <w:abstractNumId w:val="8"/>
  </w:num>
  <w:num w:numId="9" w16cid:durableId="364523732">
    <w:abstractNumId w:val="9"/>
  </w:num>
  <w:num w:numId="10" w16cid:durableId="1378581870">
    <w:abstractNumId w:val="7"/>
  </w:num>
  <w:num w:numId="11" w16cid:durableId="1242254704">
    <w:abstractNumId w:val="6"/>
  </w:num>
  <w:num w:numId="12" w16cid:durableId="1162039199">
    <w:abstractNumId w:val="2"/>
  </w:num>
  <w:num w:numId="13" w16cid:durableId="43903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4"/>
    <w:rsid w:val="00026FDE"/>
    <w:rsid w:val="0003376E"/>
    <w:rsid w:val="00067171"/>
    <w:rsid w:val="00067F88"/>
    <w:rsid w:val="000D74B5"/>
    <w:rsid w:val="00170FE7"/>
    <w:rsid w:val="001B691F"/>
    <w:rsid w:val="001C1622"/>
    <w:rsid w:val="00202447"/>
    <w:rsid w:val="00266B34"/>
    <w:rsid w:val="00292845"/>
    <w:rsid w:val="002B06EF"/>
    <w:rsid w:val="002E4B1E"/>
    <w:rsid w:val="002E7E34"/>
    <w:rsid w:val="004C1BA2"/>
    <w:rsid w:val="004D5634"/>
    <w:rsid w:val="004D6EEE"/>
    <w:rsid w:val="004E108F"/>
    <w:rsid w:val="00511198"/>
    <w:rsid w:val="0056119D"/>
    <w:rsid w:val="0056309E"/>
    <w:rsid w:val="00580FB0"/>
    <w:rsid w:val="005B2ABA"/>
    <w:rsid w:val="005C3DFB"/>
    <w:rsid w:val="006049AE"/>
    <w:rsid w:val="00605F53"/>
    <w:rsid w:val="006262CE"/>
    <w:rsid w:val="00652543"/>
    <w:rsid w:val="0069274B"/>
    <w:rsid w:val="00714C7B"/>
    <w:rsid w:val="00722FEB"/>
    <w:rsid w:val="007304E5"/>
    <w:rsid w:val="00761121"/>
    <w:rsid w:val="00767EF7"/>
    <w:rsid w:val="007803B1"/>
    <w:rsid w:val="00783E04"/>
    <w:rsid w:val="007C543E"/>
    <w:rsid w:val="007D5486"/>
    <w:rsid w:val="007E122E"/>
    <w:rsid w:val="008273CA"/>
    <w:rsid w:val="0083144E"/>
    <w:rsid w:val="0085024B"/>
    <w:rsid w:val="008A4DC3"/>
    <w:rsid w:val="008E5C24"/>
    <w:rsid w:val="009164AC"/>
    <w:rsid w:val="00956B0E"/>
    <w:rsid w:val="009602EC"/>
    <w:rsid w:val="0097648D"/>
    <w:rsid w:val="009E5B59"/>
    <w:rsid w:val="00A02EA2"/>
    <w:rsid w:val="00A13C2A"/>
    <w:rsid w:val="00A42EE6"/>
    <w:rsid w:val="00AC4D2F"/>
    <w:rsid w:val="00AF48F7"/>
    <w:rsid w:val="00AF5F8A"/>
    <w:rsid w:val="00BF2E59"/>
    <w:rsid w:val="00C244DE"/>
    <w:rsid w:val="00C57FA5"/>
    <w:rsid w:val="00C91724"/>
    <w:rsid w:val="00CE42E1"/>
    <w:rsid w:val="00D169A7"/>
    <w:rsid w:val="00D30AC9"/>
    <w:rsid w:val="00D44E28"/>
    <w:rsid w:val="00D56088"/>
    <w:rsid w:val="00D644F7"/>
    <w:rsid w:val="00DA502B"/>
    <w:rsid w:val="00DA5788"/>
    <w:rsid w:val="00DC5C7D"/>
    <w:rsid w:val="00DF11A1"/>
    <w:rsid w:val="00DF5278"/>
    <w:rsid w:val="00E2502E"/>
    <w:rsid w:val="00E315D3"/>
    <w:rsid w:val="00E77C7E"/>
    <w:rsid w:val="00EB072E"/>
    <w:rsid w:val="00EB2CC3"/>
    <w:rsid w:val="00F532E3"/>
    <w:rsid w:val="00F62033"/>
    <w:rsid w:val="00F7773C"/>
    <w:rsid w:val="00F853AB"/>
    <w:rsid w:val="00F87ECF"/>
    <w:rsid w:val="00FA432A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docId w15:val="{8D5646D9-C02F-6142-ADE9-C390B5C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customStyle="1" w:styleId="xmsonormal">
    <w:name w:val="x_msonormal"/>
    <w:basedOn w:val="Normal"/>
    <w:rsid w:val="007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9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20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2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371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2025-08-05T18:49:00Z</dcterms:created>
  <dcterms:modified xsi:type="dcterms:W3CDTF">2025-08-05T18:49:00Z</dcterms:modified>
</cp:coreProperties>
</file>