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8A5A768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66D80F02" w14:textId="4C0C53D9" w:rsidR="00BC6F48" w:rsidRPr="00BC6F48" w:rsidRDefault="00980C87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A Patient’s Perspective: Care, Communication, and Compassion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6A39DF85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6884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2D6884">
        <w:rPr>
          <w:b/>
          <w:sz w:val="28"/>
          <w:szCs w:val="28"/>
        </w:rPr>
        <w:t>November</w:t>
      </w:r>
      <w:r w:rsidR="00C0197E">
        <w:rPr>
          <w:b/>
          <w:sz w:val="28"/>
          <w:szCs w:val="28"/>
        </w:rPr>
        <w:t xml:space="preserve"> </w:t>
      </w:r>
      <w:r w:rsidR="002D6884">
        <w:rPr>
          <w:b/>
          <w:sz w:val="28"/>
          <w:szCs w:val="28"/>
        </w:rPr>
        <w:t>14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8322B6">
        <w:rPr>
          <w:b/>
          <w:sz w:val="28"/>
          <w:szCs w:val="28"/>
        </w:rPr>
        <w:t>3</w:t>
      </w:r>
    </w:p>
    <w:p w14:paraId="4BC72C3A" w14:textId="018C435B" w:rsidR="008E5C24" w:rsidRPr="00DF5278" w:rsidRDefault="00C0197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Noon - 1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37363B11" w:rsidR="00B1000D" w:rsidRDefault="00E913E1" w:rsidP="007E764E">
      <w:pPr>
        <w:spacing w:after="0"/>
      </w:pPr>
      <w:r>
        <w:t>Monica Gerrek, PhD</w:t>
      </w:r>
    </w:p>
    <w:p w14:paraId="5A2E06B4" w14:textId="66C6399D" w:rsidR="005B6558" w:rsidRPr="00BD1A2B" w:rsidRDefault="005B6558" w:rsidP="007E764E">
      <w:pPr>
        <w:spacing w:after="0"/>
      </w:pPr>
      <w:r>
        <w:t>Andrea Hope Rubin, BA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0D889378" w14:textId="37DA3883" w:rsidR="00BD1A2B" w:rsidRDefault="00BD1A2B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392819">
        <w:rPr>
          <w:rFonts w:asciiTheme="minorHAnsi" w:hAnsiTheme="minorHAnsi" w:cstheme="minorHAnsi"/>
        </w:rPr>
        <w:t xml:space="preserve">Explain </w:t>
      </w:r>
      <w:r w:rsidR="00FF5CF8">
        <w:rPr>
          <w:rFonts w:asciiTheme="minorHAnsi" w:hAnsiTheme="minorHAnsi" w:cstheme="minorHAnsi"/>
        </w:rPr>
        <w:t>the importance of an interdisciplinary team approach that emphasizes cohesive messaging</w:t>
      </w:r>
      <w:r w:rsidR="00536E69" w:rsidRPr="00392819">
        <w:rPr>
          <w:rFonts w:asciiTheme="minorHAnsi" w:hAnsiTheme="minorHAnsi" w:cstheme="minorHAnsi"/>
        </w:rPr>
        <w:t>.</w:t>
      </w:r>
    </w:p>
    <w:p w14:paraId="05613A12" w14:textId="51B41B56" w:rsidR="00FF5CF8" w:rsidRDefault="00FF5CF8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Illustrate the value of treating a patient as a whole, not just as an immediate problem.</w:t>
      </w:r>
    </w:p>
    <w:p w14:paraId="084B9941" w14:textId="0B17A10F" w:rsidR="00FF5CF8" w:rsidRDefault="00FF5CF8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the impact verbal and non-verbal cues have on patients.</w:t>
      </w:r>
    </w:p>
    <w:p w14:paraId="6F72F791" w14:textId="4763A0D4" w:rsidR="00FF5CF8" w:rsidRPr="00392819" w:rsidRDefault="003E06CE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Reflect on what it’s like navigating the non-trauma medical community as a severely disfigured person and how medical professionals’ reactions can affect their patients.</w:t>
      </w:r>
    </w:p>
    <w:p w14:paraId="2A1E4080" w14:textId="3D326D6D" w:rsidR="00956B0E" w:rsidRDefault="00956B0E" w:rsidP="00956B0E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64D1C5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3C504C56" w14:textId="069FB813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9E19C6">
        <w:rPr>
          <w:sz w:val="16"/>
          <w:szCs w:val="16"/>
        </w:rPr>
        <w:t xml:space="preserve">J. Marraffa, </w:t>
      </w:r>
      <w:r w:rsidR="007E764E">
        <w:rPr>
          <w:sz w:val="16"/>
          <w:szCs w:val="16"/>
        </w:rPr>
        <w:t>K. Donovan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616643F3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9E19C6">
        <w:rPr>
          <w:bCs/>
          <w:sz w:val="16"/>
          <w:szCs w:val="16"/>
        </w:rPr>
        <w:t xml:space="preserve">M. Gerrek, A. Hope Rubin </w:t>
      </w:r>
      <w:r w:rsidR="009E19C6">
        <w:rPr>
          <w:sz w:val="16"/>
          <w:szCs w:val="16"/>
        </w:rPr>
        <w:t xml:space="preserve">do not have relevant financial relationships with ineligible companies.  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941C" w14:textId="77777777" w:rsidR="00B05658" w:rsidRDefault="00B05658" w:rsidP="00D644F7">
      <w:pPr>
        <w:spacing w:after="0" w:line="240" w:lineRule="auto"/>
      </w:pPr>
      <w:r>
        <w:separator/>
      </w:r>
    </w:p>
  </w:endnote>
  <w:endnote w:type="continuationSeparator" w:id="0">
    <w:p w14:paraId="025C84FD" w14:textId="77777777" w:rsidR="00B05658" w:rsidRDefault="00B05658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FF48" w14:textId="77777777" w:rsidR="00B05658" w:rsidRDefault="00B05658" w:rsidP="00D644F7">
      <w:pPr>
        <w:spacing w:after="0" w:line="240" w:lineRule="auto"/>
      </w:pPr>
      <w:r>
        <w:separator/>
      </w:r>
    </w:p>
  </w:footnote>
  <w:footnote w:type="continuationSeparator" w:id="0">
    <w:p w14:paraId="4359CC4B" w14:textId="77777777" w:rsidR="00B05658" w:rsidRDefault="00B05658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2"/>
  </w:num>
  <w:num w:numId="2" w16cid:durableId="543101778">
    <w:abstractNumId w:val="7"/>
  </w:num>
  <w:num w:numId="3" w16cid:durableId="1247958326">
    <w:abstractNumId w:val="4"/>
  </w:num>
  <w:num w:numId="4" w16cid:durableId="1475176354">
    <w:abstractNumId w:val="0"/>
  </w:num>
  <w:num w:numId="5" w16cid:durableId="1046904555">
    <w:abstractNumId w:val="5"/>
  </w:num>
  <w:num w:numId="6" w16cid:durableId="2128162175">
    <w:abstractNumId w:val="1"/>
  </w:num>
  <w:num w:numId="7" w16cid:durableId="837041060">
    <w:abstractNumId w:val="6"/>
  </w:num>
  <w:num w:numId="8" w16cid:durableId="1892300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781C"/>
    <w:rsid w:val="000D74B5"/>
    <w:rsid w:val="000F7899"/>
    <w:rsid w:val="00170FE7"/>
    <w:rsid w:val="00172782"/>
    <w:rsid w:val="00181D15"/>
    <w:rsid w:val="00181D27"/>
    <w:rsid w:val="001964C5"/>
    <w:rsid w:val="001B691F"/>
    <w:rsid w:val="001C1622"/>
    <w:rsid w:val="00266B34"/>
    <w:rsid w:val="00282F6F"/>
    <w:rsid w:val="002B06EF"/>
    <w:rsid w:val="002B73D9"/>
    <w:rsid w:val="002D6884"/>
    <w:rsid w:val="002E4B1E"/>
    <w:rsid w:val="002E7E34"/>
    <w:rsid w:val="003236DB"/>
    <w:rsid w:val="00364509"/>
    <w:rsid w:val="00392819"/>
    <w:rsid w:val="003E06CE"/>
    <w:rsid w:val="00403462"/>
    <w:rsid w:val="004105B0"/>
    <w:rsid w:val="004D6EEE"/>
    <w:rsid w:val="004E108F"/>
    <w:rsid w:val="00536E69"/>
    <w:rsid w:val="0056112D"/>
    <w:rsid w:val="0056119D"/>
    <w:rsid w:val="005B22EF"/>
    <w:rsid w:val="005B6558"/>
    <w:rsid w:val="005C3DFB"/>
    <w:rsid w:val="005F021B"/>
    <w:rsid w:val="006049AE"/>
    <w:rsid w:val="006262CE"/>
    <w:rsid w:val="00646B01"/>
    <w:rsid w:val="006F335F"/>
    <w:rsid w:val="00722FEB"/>
    <w:rsid w:val="0073024C"/>
    <w:rsid w:val="007304E5"/>
    <w:rsid w:val="00783E04"/>
    <w:rsid w:val="007D5486"/>
    <w:rsid w:val="007E122E"/>
    <w:rsid w:val="007E764E"/>
    <w:rsid w:val="007F6F98"/>
    <w:rsid w:val="008273CA"/>
    <w:rsid w:val="008322B6"/>
    <w:rsid w:val="0085024B"/>
    <w:rsid w:val="008E5C24"/>
    <w:rsid w:val="00903C13"/>
    <w:rsid w:val="00955A8E"/>
    <w:rsid w:val="00956B0E"/>
    <w:rsid w:val="009602EC"/>
    <w:rsid w:val="0097648D"/>
    <w:rsid w:val="00980C87"/>
    <w:rsid w:val="009D4319"/>
    <w:rsid w:val="009E19C6"/>
    <w:rsid w:val="00A13C2A"/>
    <w:rsid w:val="00AF483C"/>
    <w:rsid w:val="00AF5F8A"/>
    <w:rsid w:val="00B05658"/>
    <w:rsid w:val="00B1000D"/>
    <w:rsid w:val="00BC6F48"/>
    <w:rsid w:val="00BD1A2B"/>
    <w:rsid w:val="00BF2E59"/>
    <w:rsid w:val="00C0197E"/>
    <w:rsid w:val="00C17C8F"/>
    <w:rsid w:val="00C244DE"/>
    <w:rsid w:val="00C61388"/>
    <w:rsid w:val="00CC474B"/>
    <w:rsid w:val="00CC526E"/>
    <w:rsid w:val="00D02F2C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13E1"/>
    <w:rsid w:val="00EA0A9E"/>
    <w:rsid w:val="00EB2CC3"/>
    <w:rsid w:val="00F038BA"/>
    <w:rsid w:val="00F25218"/>
    <w:rsid w:val="00F62033"/>
    <w:rsid w:val="00FA432A"/>
    <w:rsid w:val="00FA6BC2"/>
    <w:rsid w:val="00FE641F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2023-10-27T14:34:00Z</dcterms:created>
  <dcterms:modified xsi:type="dcterms:W3CDTF">2023-10-27T14:49:00Z</dcterms:modified>
</cp:coreProperties>
</file>