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013CEA1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1BD04F8B" w:rsidR="00FD25C7" w:rsidRPr="00D361AD" w:rsidRDefault="00256953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Mood Stabilizers: Key Considerations for Primary Care Providers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6A2724D0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D734C4">
        <w:rPr>
          <w:b/>
          <w:sz w:val="28"/>
          <w:szCs w:val="28"/>
        </w:rPr>
        <w:t xml:space="preserve">March </w:t>
      </w:r>
      <w:r w:rsidR="00256953">
        <w:rPr>
          <w:b/>
          <w:sz w:val="28"/>
          <w:szCs w:val="28"/>
        </w:rPr>
        <w:t>26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724DB18B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256953">
        <w:t>Nevena Radonjic</w:t>
      </w:r>
      <w:r w:rsidR="00CA79F8">
        <w:t>, MD</w:t>
      </w:r>
      <w:r w:rsidR="00256953">
        <w:t>/PhD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1B483206" w14:textId="648955B9" w:rsidR="00CA79F8" w:rsidRDefault="00256953" w:rsidP="001451EA">
      <w:pPr>
        <w:pStyle w:val="ListParagraph"/>
        <w:numPr>
          <w:ilvl w:val="0"/>
          <w:numId w:val="11"/>
        </w:numPr>
      </w:pPr>
      <w:r>
        <w:t>Identify most often used mood stabilizers in psychiatric practice.</w:t>
      </w:r>
    </w:p>
    <w:p w14:paraId="3E9A11DE" w14:textId="3982F416" w:rsidR="00256953" w:rsidRDefault="00256953" w:rsidP="001451EA">
      <w:pPr>
        <w:pStyle w:val="ListParagraph"/>
        <w:numPr>
          <w:ilvl w:val="0"/>
          <w:numId w:val="11"/>
        </w:numPr>
      </w:pPr>
      <w:r>
        <w:t>Discuss recommendations for monitoring and safe prescribing of mood stabilizers in primary care practice.</w:t>
      </w:r>
    </w:p>
    <w:p w14:paraId="356CD9D9" w14:textId="01A9B243" w:rsidR="00256953" w:rsidRPr="00197127" w:rsidRDefault="00256953" w:rsidP="001451EA">
      <w:pPr>
        <w:pStyle w:val="ListParagraph"/>
        <w:numPr>
          <w:ilvl w:val="0"/>
          <w:numId w:val="11"/>
        </w:numPr>
      </w:pPr>
      <w:r>
        <w:t>Review management of most common adverse effects associated with the use of mood stabilizers.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680A3AB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256953">
        <w:rPr>
          <w:sz w:val="16"/>
          <w:szCs w:val="16"/>
        </w:rPr>
        <w:t>N. Radonjic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256953">
        <w:rPr>
          <w:sz w:val="16"/>
          <w:szCs w:val="16"/>
        </w:rPr>
        <w:t xml:space="preserve"> not</w:t>
      </w:r>
      <w:r>
        <w:rPr>
          <w:sz w:val="16"/>
          <w:szCs w:val="16"/>
        </w:rPr>
        <w:t xml:space="preserve">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5788"/>
    <w:rsid w:val="00DC5C7D"/>
    <w:rsid w:val="00DF5278"/>
    <w:rsid w:val="00E315D3"/>
    <w:rsid w:val="00E57209"/>
    <w:rsid w:val="00E60921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2025-02-12T18:07:00Z</dcterms:created>
  <dcterms:modified xsi:type="dcterms:W3CDTF">2025-02-12T18:07:00Z</dcterms:modified>
</cp:coreProperties>
</file>