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46D" w:rsidRPr="00B9346D" w:rsidRDefault="00B9346D" w:rsidP="00B9346D">
      <w:pPr>
        <w:pStyle w:val="NormalWeb"/>
        <w:jc w:val="center"/>
        <w:rPr>
          <w:color w:val="000000"/>
        </w:rPr>
      </w:pPr>
      <w:r w:rsidRPr="00B9346D">
        <w:rPr>
          <w:color w:val="000000"/>
        </w:rPr>
        <w:t>Toxicology Case Conference</w:t>
      </w:r>
    </w:p>
    <w:p w:rsidR="00B9346D" w:rsidRPr="00B9346D" w:rsidRDefault="00B9346D" w:rsidP="00B9346D">
      <w:pPr>
        <w:pStyle w:val="NormalWeb"/>
        <w:jc w:val="center"/>
        <w:rPr>
          <w:color w:val="000000"/>
        </w:rPr>
      </w:pPr>
      <w:r w:rsidRPr="00B9346D">
        <w:rPr>
          <w:color w:val="000000"/>
        </w:rPr>
        <w:t xml:space="preserve">Thursday, </w:t>
      </w:r>
      <w:r w:rsidRPr="00B9346D">
        <w:rPr>
          <w:color w:val="000000"/>
        </w:rPr>
        <w:t>12</w:t>
      </w:r>
      <w:r w:rsidRPr="00B9346D">
        <w:rPr>
          <w:color w:val="000000"/>
        </w:rPr>
        <w:t>/</w:t>
      </w:r>
      <w:r w:rsidRPr="00B9346D">
        <w:rPr>
          <w:color w:val="000000"/>
        </w:rPr>
        <w:t>9</w:t>
      </w:r>
      <w:r w:rsidRPr="00B9346D">
        <w:rPr>
          <w:color w:val="000000"/>
        </w:rPr>
        <w:t>/2021</w:t>
      </w:r>
    </w:p>
    <w:p w:rsidR="00B9346D" w:rsidRPr="00B9346D" w:rsidRDefault="00B9346D" w:rsidP="00B9346D">
      <w:pPr>
        <w:pStyle w:val="NormalWeb"/>
        <w:jc w:val="center"/>
        <w:rPr>
          <w:color w:val="000000"/>
        </w:rPr>
      </w:pPr>
      <w:r w:rsidRPr="00B9346D">
        <w:rPr>
          <w:color w:val="000000"/>
        </w:rPr>
        <w:t>Location: Zoom Meeting</w:t>
      </w:r>
    </w:p>
    <w:p w:rsidR="00B9346D" w:rsidRPr="00B9346D" w:rsidRDefault="00B9346D" w:rsidP="00B9346D">
      <w:pPr>
        <w:pStyle w:val="NormalWeb"/>
        <w:jc w:val="center"/>
        <w:rPr>
          <w:color w:val="000000"/>
        </w:rPr>
      </w:pPr>
      <w:r w:rsidRPr="00B9346D">
        <w:rPr>
          <w:color w:val="000000"/>
        </w:rPr>
        <w:t xml:space="preserve">Time: </w:t>
      </w:r>
      <w:r w:rsidRPr="00B9346D">
        <w:rPr>
          <w:color w:val="000000"/>
        </w:rPr>
        <w:t>1</w:t>
      </w:r>
      <w:r w:rsidRPr="00B9346D">
        <w:rPr>
          <w:color w:val="000000"/>
        </w:rPr>
        <w:t>:</w:t>
      </w:r>
      <w:r w:rsidRPr="00B9346D">
        <w:rPr>
          <w:color w:val="000000"/>
        </w:rPr>
        <w:t>3</w:t>
      </w:r>
      <w:r w:rsidRPr="00B9346D">
        <w:rPr>
          <w:color w:val="000000"/>
        </w:rPr>
        <w:t>0-3:</w:t>
      </w:r>
      <w:r w:rsidRPr="00B9346D">
        <w:rPr>
          <w:color w:val="000000"/>
        </w:rPr>
        <w:t>0</w:t>
      </w:r>
      <w:r w:rsidRPr="00B9346D">
        <w:rPr>
          <w:color w:val="000000"/>
        </w:rPr>
        <w:t>0 PM</w:t>
      </w:r>
    </w:p>
    <w:p w:rsidR="00B9346D" w:rsidRDefault="00B9346D" w:rsidP="00B9346D">
      <w:pPr>
        <w:pStyle w:val="NormalWeb"/>
        <w:jc w:val="center"/>
        <w:rPr>
          <w:color w:val="000000"/>
        </w:rPr>
      </w:pPr>
      <w:r w:rsidRPr="00B9346D">
        <w:rPr>
          <w:color w:val="000000"/>
        </w:rPr>
        <w:t xml:space="preserve">Leaders: </w:t>
      </w:r>
      <w:r w:rsidRPr="00B9346D">
        <w:rPr>
          <w:color w:val="000000"/>
        </w:rPr>
        <w:t>Howard/Calleo</w:t>
      </w:r>
    </w:p>
    <w:p w:rsidR="00B9346D" w:rsidRDefault="00B9346D" w:rsidP="00B9346D">
      <w:pPr>
        <w:pStyle w:val="NormalWeb"/>
        <w:jc w:val="center"/>
        <w:rPr>
          <w:color w:val="000000"/>
        </w:rPr>
      </w:pPr>
    </w:p>
    <w:p w:rsidR="00B9346D" w:rsidRDefault="00B9346D" w:rsidP="00B9346D">
      <w:pPr>
        <w:pStyle w:val="NormalWeb"/>
        <w:rPr>
          <w:color w:val="000000"/>
        </w:rPr>
      </w:pPr>
      <w:r w:rsidRPr="00B9346D">
        <w:rPr>
          <w:i/>
          <w:color w:val="000000"/>
          <w:u w:val="single"/>
        </w:rPr>
        <w:t>Cases:</w:t>
      </w:r>
    </w:p>
    <w:p w:rsidR="00B9346D" w:rsidRPr="00E267AA" w:rsidRDefault="00644F2A" w:rsidP="00B9346D">
      <w:pPr>
        <w:pStyle w:val="NormalWeb"/>
        <w:numPr>
          <w:ilvl w:val="0"/>
          <w:numId w:val="1"/>
        </w:numPr>
        <w:rPr>
          <w:color w:val="000000"/>
        </w:rPr>
      </w:pPr>
      <w:r>
        <w:rPr>
          <w:rFonts w:ascii="Calibri" w:hAnsi="Calibri" w:cs="Calibri"/>
          <w:color w:val="000000"/>
          <w:shd w:val="clear" w:color="auto" w:fill="FFFFFF"/>
        </w:rPr>
        <w:t>35-year-old</w:t>
      </w:r>
      <w:r w:rsidR="00E267AA">
        <w:rPr>
          <w:rFonts w:ascii="Calibri" w:hAnsi="Calibri" w:cs="Calibri"/>
          <w:color w:val="000000"/>
          <w:shd w:val="clear" w:color="auto" w:fill="FFFFFF"/>
        </w:rPr>
        <w:t xml:space="preserve"> male presents to the Emergency Department stating ~ 2 hours ago they took between 7.5 to 10 grams of </w:t>
      </w:r>
      <w:r>
        <w:rPr>
          <w:rFonts w:ascii="Calibri" w:hAnsi="Calibri" w:cs="Calibri"/>
          <w:color w:val="000000"/>
          <w:shd w:val="clear" w:color="auto" w:fill="FFFFFF"/>
        </w:rPr>
        <w:t>d</w:t>
      </w:r>
      <w:r w:rsidR="00E267AA">
        <w:rPr>
          <w:rFonts w:ascii="Calibri" w:hAnsi="Calibri" w:cs="Calibri"/>
          <w:color w:val="000000"/>
          <w:shd w:val="clear" w:color="auto" w:fill="FFFFFF"/>
        </w:rPr>
        <w:t>iphenhydramine.  BP</w:t>
      </w:r>
      <w:r>
        <w:rPr>
          <w:rFonts w:ascii="Calibri" w:hAnsi="Calibri" w:cs="Calibri"/>
          <w:color w:val="000000"/>
          <w:shd w:val="clear" w:color="auto" w:fill="FFFFFF"/>
        </w:rPr>
        <w:t>=</w:t>
      </w:r>
      <w:r w:rsidR="00E267AA">
        <w:rPr>
          <w:rFonts w:ascii="Calibri" w:hAnsi="Calibri" w:cs="Calibri"/>
          <w:color w:val="000000"/>
          <w:shd w:val="clear" w:color="auto" w:fill="FFFFFF"/>
        </w:rPr>
        <w:t>180/125, HR</w:t>
      </w:r>
      <w:r>
        <w:rPr>
          <w:rFonts w:ascii="Calibri" w:hAnsi="Calibri" w:cs="Calibri"/>
          <w:color w:val="000000"/>
          <w:shd w:val="clear" w:color="auto" w:fill="FFFFFF"/>
        </w:rPr>
        <w:t>=</w:t>
      </w:r>
      <w:r w:rsidR="00E267AA">
        <w:rPr>
          <w:rFonts w:ascii="Calibri" w:hAnsi="Calibri" w:cs="Calibri"/>
          <w:color w:val="000000"/>
          <w:shd w:val="clear" w:color="auto" w:fill="FFFFFF"/>
        </w:rPr>
        <w:t>140. Other Vitals could not immediately be obtained. </w:t>
      </w:r>
      <w:bookmarkStart w:id="0" w:name="_GoBack"/>
      <w:bookmarkEnd w:id="0"/>
    </w:p>
    <w:p w:rsidR="00E267AA" w:rsidRDefault="00644F2A" w:rsidP="00F93EA5">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93EA5">
        <w:rPr>
          <w:rFonts w:ascii="Calibri" w:eastAsia="Times New Roman" w:hAnsi="Calibri" w:cs="Calibri"/>
          <w:color w:val="000000"/>
          <w:sz w:val="24"/>
          <w:szCs w:val="24"/>
        </w:rPr>
        <w:t>38-year-old</w:t>
      </w:r>
      <w:r w:rsidR="00F93EA5" w:rsidRPr="00F93EA5">
        <w:rPr>
          <w:rFonts w:ascii="Calibri" w:eastAsia="Times New Roman" w:hAnsi="Calibri" w:cs="Calibri"/>
          <w:color w:val="000000"/>
          <w:sz w:val="24"/>
          <w:szCs w:val="24"/>
        </w:rPr>
        <w:t xml:space="preserve"> female presents to the ED unresponsive after "seizure" event at home. Patient is on chronic pain meds after back surgery. Significant other states that she has been taking at least 25 tabs of </w:t>
      </w:r>
      <w:r w:rsidRPr="00F93EA5">
        <w:rPr>
          <w:rFonts w:ascii="Calibri" w:eastAsia="Times New Roman" w:hAnsi="Calibri" w:cs="Calibri"/>
          <w:color w:val="000000"/>
          <w:sz w:val="24"/>
          <w:szCs w:val="24"/>
        </w:rPr>
        <w:t>Imodium</w:t>
      </w:r>
      <w:r w:rsidR="00F93EA5" w:rsidRPr="00F93EA5">
        <w:rPr>
          <w:rFonts w:ascii="Calibri" w:eastAsia="Times New Roman" w:hAnsi="Calibri" w:cs="Calibri"/>
          <w:color w:val="000000"/>
          <w:sz w:val="24"/>
          <w:szCs w:val="24"/>
        </w:rPr>
        <w:t xml:space="preserve"> per day as she ran out of pain meds.  BP</w:t>
      </w:r>
      <w:r>
        <w:rPr>
          <w:rFonts w:ascii="Calibri" w:eastAsia="Times New Roman" w:hAnsi="Calibri" w:cs="Calibri"/>
          <w:color w:val="000000"/>
          <w:sz w:val="24"/>
          <w:szCs w:val="24"/>
        </w:rPr>
        <w:t>=</w:t>
      </w:r>
      <w:r w:rsidR="00F93EA5" w:rsidRPr="00F93EA5">
        <w:rPr>
          <w:rFonts w:ascii="Calibri" w:eastAsia="Times New Roman" w:hAnsi="Calibri" w:cs="Calibri"/>
          <w:color w:val="000000"/>
          <w:sz w:val="24"/>
          <w:szCs w:val="24"/>
        </w:rPr>
        <w:t>160/106</w:t>
      </w:r>
      <w:r>
        <w:rPr>
          <w:rFonts w:ascii="Calibri" w:eastAsia="Times New Roman" w:hAnsi="Calibri" w:cs="Calibri"/>
          <w:color w:val="000000"/>
          <w:sz w:val="24"/>
          <w:szCs w:val="24"/>
        </w:rPr>
        <w:t>,</w:t>
      </w:r>
      <w:r w:rsidR="00F93EA5" w:rsidRPr="00F93EA5">
        <w:rPr>
          <w:rFonts w:ascii="Calibri" w:eastAsia="Times New Roman" w:hAnsi="Calibri" w:cs="Calibri"/>
          <w:color w:val="000000"/>
          <w:sz w:val="24"/>
          <w:szCs w:val="24"/>
        </w:rPr>
        <w:t xml:space="preserve"> HR</w:t>
      </w:r>
      <w:r>
        <w:rPr>
          <w:rFonts w:ascii="Calibri" w:eastAsia="Times New Roman" w:hAnsi="Calibri" w:cs="Calibri"/>
          <w:color w:val="000000"/>
          <w:sz w:val="24"/>
          <w:szCs w:val="24"/>
        </w:rPr>
        <w:t>=</w:t>
      </w:r>
      <w:r w:rsidR="00F93EA5" w:rsidRPr="00F93EA5">
        <w:rPr>
          <w:rFonts w:ascii="Calibri" w:eastAsia="Times New Roman" w:hAnsi="Calibri" w:cs="Calibri"/>
          <w:color w:val="000000"/>
          <w:sz w:val="24"/>
          <w:szCs w:val="24"/>
        </w:rPr>
        <w:t>110's</w:t>
      </w:r>
      <w:r>
        <w:rPr>
          <w:rFonts w:ascii="Calibri" w:eastAsia="Times New Roman" w:hAnsi="Calibri" w:cs="Calibri"/>
          <w:color w:val="000000"/>
          <w:sz w:val="24"/>
          <w:szCs w:val="24"/>
        </w:rPr>
        <w:t>,</w:t>
      </w:r>
      <w:r w:rsidR="00F93EA5" w:rsidRPr="00F93EA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O2=</w:t>
      </w:r>
      <w:r w:rsidR="00F93EA5" w:rsidRPr="00F93EA5">
        <w:rPr>
          <w:rFonts w:ascii="Calibri" w:eastAsia="Times New Roman" w:hAnsi="Calibri" w:cs="Calibri"/>
          <w:color w:val="000000"/>
          <w:sz w:val="24"/>
          <w:szCs w:val="24"/>
        </w:rPr>
        <w:t>96% on room air</w:t>
      </w:r>
      <w:r>
        <w:rPr>
          <w:rFonts w:ascii="Calibri" w:eastAsia="Times New Roman" w:hAnsi="Calibri" w:cs="Calibri"/>
          <w:color w:val="000000"/>
          <w:sz w:val="24"/>
          <w:szCs w:val="24"/>
        </w:rPr>
        <w:t>,</w:t>
      </w:r>
      <w:r w:rsidR="00F93EA5" w:rsidRPr="00F93EA5">
        <w:rPr>
          <w:rFonts w:ascii="Calibri" w:eastAsia="Times New Roman" w:hAnsi="Calibri" w:cs="Calibri"/>
          <w:color w:val="000000"/>
          <w:sz w:val="24"/>
          <w:szCs w:val="24"/>
        </w:rPr>
        <w:t xml:space="preserve"> RR</w:t>
      </w:r>
      <w:r>
        <w:rPr>
          <w:rFonts w:ascii="Calibri" w:eastAsia="Times New Roman" w:hAnsi="Calibri" w:cs="Calibri"/>
          <w:color w:val="000000"/>
          <w:sz w:val="24"/>
          <w:szCs w:val="24"/>
        </w:rPr>
        <w:t>=</w:t>
      </w:r>
      <w:r w:rsidR="00F93EA5" w:rsidRPr="00F93EA5">
        <w:rPr>
          <w:rFonts w:ascii="Calibri" w:eastAsia="Times New Roman" w:hAnsi="Calibri" w:cs="Calibri"/>
          <w:color w:val="000000"/>
          <w:sz w:val="24"/>
          <w:szCs w:val="24"/>
        </w:rPr>
        <w:t>18</w:t>
      </w:r>
      <w:r>
        <w:rPr>
          <w:rFonts w:ascii="Calibri" w:eastAsia="Times New Roman" w:hAnsi="Calibri" w:cs="Calibri"/>
          <w:color w:val="000000"/>
          <w:sz w:val="24"/>
          <w:szCs w:val="24"/>
        </w:rPr>
        <w:t>,</w:t>
      </w:r>
      <w:r w:rsidR="00F93EA5" w:rsidRPr="00F93EA5">
        <w:rPr>
          <w:rFonts w:ascii="Calibri" w:eastAsia="Times New Roman" w:hAnsi="Calibri" w:cs="Calibri"/>
          <w:color w:val="000000"/>
          <w:sz w:val="24"/>
          <w:szCs w:val="24"/>
        </w:rPr>
        <w:t xml:space="preserve"> T</w:t>
      </w:r>
      <w:r>
        <w:rPr>
          <w:rFonts w:ascii="Calibri" w:eastAsia="Times New Roman" w:hAnsi="Calibri" w:cs="Calibri"/>
          <w:color w:val="000000"/>
          <w:sz w:val="24"/>
          <w:szCs w:val="24"/>
        </w:rPr>
        <w:t>=</w:t>
      </w:r>
      <w:r w:rsidR="00F93EA5" w:rsidRPr="00F93EA5">
        <w:rPr>
          <w:rFonts w:ascii="Calibri" w:eastAsia="Times New Roman" w:hAnsi="Calibri" w:cs="Calibri"/>
          <w:color w:val="000000"/>
          <w:sz w:val="24"/>
          <w:szCs w:val="24"/>
        </w:rPr>
        <w:t>37.2 C. </w:t>
      </w:r>
    </w:p>
    <w:p w:rsidR="00F93EA5" w:rsidRDefault="00F93EA5" w:rsidP="00F93EA5">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 43-year-old female presents to the ED after reportedly taking 30 tablets of amlodipine about 1.5 hours prior to arrival. Vital signs are as follows: BP=100/60, HR=95, RR=16, O2=98%, </w:t>
      </w:r>
      <w:r w:rsidR="00644F2A">
        <w:rPr>
          <w:rFonts w:ascii="Calibri" w:eastAsia="Times New Roman" w:hAnsi="Calibri" w:cs="Calibri"/>
          <w:color w:val="000000"/>
          <w:sz w:val="24"/>
          <w:szCs w:val="24"/>
        </w:rPr>
        <w:t xml:space="preserve">T=36.9 C. </w:t>
      </w:r>
    </w:p>
    <w:p w:rsidR="00644F2A" w:rsidRPr="00644F2A" w:rsidRDefault="00644F2A" w:rsidP="00644F2A">
      <w:pPr>
        <w:shd w:val="clear" w:color="auto" w:fill="FFFFFF"/>
        <w:spacing w:before="100" w:beforeAutospacing="1" w:after="100" w:afterAutospacing="1" w:line="240" w:lineRule="auto"/>
        <w:rPr>
          <w:rFonts w:eastAsia="Times New Roman" w:cstheme="minorHAnsi"/>
          <w:i/>
          <w:color w:val="000000"/>
          <w:sz w:val="24"/>
          <w:szCs w:val="24"/>
          <w:u w:val="single"/>
        </w:rPr>
      </w:pPr>
      <w:r w:rsidRPr="00644F2A">
        <w:rPr>
          <w:rFonts w:eastAsia="Times New Roman" w:cstheme="minorHAnsi"/>
          <w:i/>
          <w:color w:val="000000"/>
          <w:sz w:val="24"/>
          <w:szCs w:val="24"/>
          <w:u w:val="single"/>
        </w:rPr>
        <w:t>Papers:</w:t>
      </w:r>
    </w:p>
    <w:p w:rsidR="00644F2A" w:rsidRPr="00644F2A" w:rsidRDefault="00644F2A" w:rsidP="00644F2A">
      <w:pPr>
        <w:pStyle w:val="ListParagraph"/>
        <w:numPr>
          <w:ilvl w:val="0"/>
          <w:numId w:val="3"/>
        </w:numPr>
        <w:rPr>
          <w:rFonts w:cstheme="minorHAnsi"/>
          <w:sz w:val="24"/>
          <w:szCs w:val="24"/>
        </w:rPr>
      </w:pPr>
      <w:r w:rsidRPr="00644F2A">
        <w:rPr>
          <w:rFonts w:cstheme="minorHAnsi"/>
          <w:color w:val="222222"/>
          <w:sz w:val="24"/>
          <w:szCs w:val="24"/>
          <w:shd w:val="clear" w:color="auto" w:fill="FFFFFF"/>
        </w:rPr>
        <w:t xml:space="preserve">Skryabin, Valentin </w:t>
      </w:r>
      <w:proofErr w:type="spellStart"/>
      <w:r w:rsidRPr="00644F2A">
        <w:rPr>
          <w:rFonts w:cstheme="minorHAnsi"/>
          <w:color w:val="222222"/>
          <w:sz w:val="24"/>
          <w:szCs w:val="24"/>
          <w:shd w:val="clear" w:color="auto" w:fill="FFFFFF"/>
        </w:rPr>
        <w:t>Yurievich</w:t>
      </w:r>
      <w:proofErr w:type="spellEnd"/>
      <w:r w:rsidRPr="00644F2A">
        <w:rPr>
          <w:rFonts w:cstheme="minorHAnsi"/>
          <w:color w:val="222222"/>
          <w:sz w:val="24"/>
          <w:szCs w:val="24"/>
          <w:shd w:val="clear" w:color="auto" w:fill="FFFFFF"/>
        </w:rPr>
        <w:t xml:space="preserve">, et al. "Effects of CYP2C19* 17 Genetic Polymorphisms on the Steady-State Concentration of Diazepam in Patients </w:t>
      </w:r>
      <w:proofErr w:type="gramStart"/>
      <w:r w:rsidRPr="00644F2A">
        <w:rPr>
          <w:rFonts w:cstheme="minorHAnsi"/>
          <w:color w:val="222222"/>
          <w:sz w:val="24"/>
          <w:szCs w:val="24"/>
          <w:shd w:val="clear" w:color="auto" w:fill="FFFFFF"/>
        </w:rPr>
        <w:t>With</w:t>
      </w:r>
      <w:proofErr w:type="gramEnd"/>
      <w:r w:rsidRPr="00644F2A">
        <w:rPr>
          <w:rFonts w:cstheme="minorHAnsi"/>
          <w:color w:val="222222"/>
          <w:sz w:val="24"/>
          <w:szCs w:val="24"/>
          <w:shd w:val="clear" w:color="auto" w:fill="FFFFFF"/>
        </w:rPr>
        <w:t xml:space="preserve"> Alcohol Withdrawal Syndrome." </w:t>
      </w:r>
      <w:r w:rsidRPr="00644F2A">
        <w:rPr>
          <w:rFonts w:cstheme="minorHAnsi"/>
          <w:i/>
          <w:iCs/>
          <w:color w:val="222222"/>
          <w:sz w:val="24"/>
          <w:szCs w:val="24"/>
          <w:shd w:val="clear" w:color="auto" w:fill="FFFFFF"/>
        </w:rPr>
        <w:t>Hospital Pharmacy</w:t>
      </w:r>
      <w:r w:rsidRPr="00644F2A">
        <w:rPr>
          <w:rFonts w:cstheme="minorHAnsi"/>
          <w:color w:val="222222"/>
          <w:sz w:val="24"/>
          <w:szCs w:val="24"/>
          <w:shd w:val="clear" w:color="auto" w:fill="FFFFFF"/>
        </w:rPr>
        <w:t> (2020): 0018578720931756.</w:t>
      </w:r>
    </w:p>
    <w:p w:rsidR="00644F2A" w:rsidRPr="00644F2A" w:rsidRDefault="00644F2A" w:rsidP="00644F2A">
      <w:pPr>
        <w:pStyle w:val="ListParagraph"/>
        <w:numPr>
          <w:ilvl w:val="0"/>
          <w:numId w:val="3"/>
        </w:numPr>
        <w:rPr>
          <w:rFonts w:cstheme="minorHAnsi"/>
          <w:sz w:val="24"/>
          <w:szCs w:val="24"/>
        </w:rPr>
      </w:pPr>
      <w:r w:rsidRPr="00644F2A">
        <w:rPr>
          <w:rFonts w:cstheme="minorHAnsi"/>
          <w:color w:val="222222"/>
          <w:sz w:val="24"/>
          <w:szCs w:val="24"/>
          <w:shd w:val="clear" w:color="auto" w:fill="FFFFFF"/>
        </w:rPr>
        <w:t>Anderson, Erik S., et al. "Implementation of Oral and Extended-Release Naltrexone for the Treatment of Emergency Department Patients with Moderate to Severe Alcohol Use Disorder: Feasibility and Initial Outcomes." </w:t>
      </w:r>
      <w:r w:rsidRPr="00644F2A">
        <w:rPr>
          <w:rFonts w:cstheme="minorHAnsi"/>
          <w:i/>
          <w:iCs/>
          <w:color w:val="222222"/>
          <w:sz w:val="24"/>
          <w:szCs w:val="24"/>
          <w:shd w:val="clear" w:color="auto" w:fill="FFFFFF"/>
        </w:rPr>
        <w:t>Annals of Emergency Medicine</w:t>
      </w:r>
      <w:r w:rsidRPr="00644F2A">
        <w:rPr>
          <w:rFonts w:cstheme="minorHAnsi"/>
          <w:color w:val="222222"/>
          <w:sz w:val="24"/>
          <w:szCs w:val="24"/>
          <w:shd w:val="clear" w:color="auto" w:fill="FFFFFF"/>
        </w:rPr>
        <w:t> (2021).</w:t>
      </w:r>
    </w:p>
    <w:p w:rsidR="00644F2A" w:rsidRPr="00644F2A" w:rsidRDefault="00644F2A" w:rsidP="00644F2A">
      <w:pPr>
        <w:pStyle w:val="ListParagraph"/>
        <w:numPr>
          <w:ilvl w:val="0"/>
          <w:numId w:val="3"/>
        </w:numPr>
        <w:rPr>
          <w:rFonts w:cstheme="minorHAnsi"/>
          <w:sz w:val="24"/>
          <w:szCs w:val="24"/>
        </w:rPr>
      </w:pPr>
      <w:r w:rsidRPr="00644F2A">
        <w:rPr>
          <w:rFonts w:cstheme="minorHAnsi"/>
          <w:color w:val="222222"/>
          <w:sz w:val="24"/>
          <w:szCs w:val="24"/>
          <w:shd w:val="clear" w:color="auto" w:fill="FFFFFF"/>
        </w:rPr>
        <w:t xml:space="preserve">Chan, Betty S., et al. "Clinical experience with titrating doses of digoxin antibodies in acute digoxin </w:t>
      </w:r>
      <w:proofErr w:type="gramStart"/>
      <w:r w:rsidRPr="00644F2A">
        <w:rPr>
          <w:rFonts w:cstheme="minorHAnsi"/>
          <w:color w:val="222222"/>
          <w:sz w:val="24"/>
          <w:szCs w:val="24"/>
          <w:shd w:val="clear" w:color="auto" w:fill="FFFFFF"/>
        </w:rPr>
        <w:t>poisoning.(</w:t>
      </w:r>
      <w:proofErr w:type="gramEnd"/>
      <w:r w:rsidRPr="00644F2A">
        <w:rPr>
          <w:rFonts w:cstheme="minorHAnsi"/>
          <w:color w:val="222222"/>
          <w:sz w:val="24"/>
          <w:szCs w:val="24"/>
          <w:shd w:val="clear" w:color="auto" w:fill="FFFFFF"/>
        </w:rPr>
        <w:t>ATOM-6)." </w:t>
      </w:r>
      <w:r w:rsidRPr="00644F2A">
        <w:rPr>
          <w:rFonts w:cstheme="minorHAnsi"/>
          <w:i/>
          <w:iCs/>
          <w:color w:val="222222"/>
          <w:sz w:val="24"/>
          <w:szCs w:val="24"/>
          <w:shd w:val="clear" w:color="auto" w:fill="FFFFFF"/>
        </w:rPr>
        <w:t>Clinical Toxicology</w:t>
      </w:r>
      <w:r w:rsidRPr="00644F2A">
        <w:rPr>
          <w:rFonts w:cstheme="minorHAnsi"/>
          <w:color w:val="222222"/>
          <w:sz w:val="24"/>
          <w:szCs w:val="24"/>
          <w:shd w:val="clear" w:color="auto" w:fill="FFFFFF"/>
        </w:rPr>
        <w:t> (2021): 1-7.</w:t>
      </w:r>
    </w:p>
    <w:sectPr w:rsidR="00644F2A" w:rsidRPr="0064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080"/>
    <w:multiLevelType w:val="multilevel"/>
    <w:tmpl w:val="9398A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671DD2"/>
    <w:multiLevelType w:val="hybridMultilevel"/>
    <w:tmpl w:val="0836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C42AB"/>
    <w:multiLevelType w:val="hybridMultilevel"/>
    <w:tmpl w:val="DDC2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6D"/>
    <w:rsid w:val="00644F2A"/>
    <w:rsid w:val="00B9346D"/>
    <w:rsid w:val="00E267AA"/>
    <w:rsid w:val="00F9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A96"/>
  <w15:chartTrackingRefBased/>
  <w15:docId w15:val="{96616B1A-99F3-425C-A864-F73B9E63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4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4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7110">
      <w:bodyDiv w:val="1"/>
      <w:marLeft w:val="0"/>
      <w:marRight w:val="0"/>
      <w:marTop w:val="0"/>
      <w:marBottom w:val="0"/>
      <w:divBdr>
        <w:top w:val="none" w:sz="0" w:space="0" w:color="auto"/>
        <w:left w:val="none" w:sz="0" w:space="0" w:color="auto"/>
        <w:bottom w:val="none" w:sz="0" w:space="0" w:color="auto"/>
        <w:right w:val="none" w:sz="0" w:space="0" w:color="auto"/>
      </w:divBdr>
    </w:div>
    <w:div w:id="7262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2306</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 Calleo</dc:creator>
  <cp:keywords/>
  <dc:description/>
  <cp:lastModifiedBy>Vincent J. Calleo</cp:lastModifiedBy>
  <cp:revision>1</cp:revision>
  <dcterms:created xsi:type="dcterms:W3CDTF">2021-12-06T21:49:00Z</dcterms:created>
  <dcterms:modified xsi:type="dcterms:W3CDTF">2021-12-08T12:15:00Z</dcterms:modified>
</cp:coreProperties>
</file>