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E48F" w14:textId="77777777" w:rsidR="0046741A" w:rsidRPr="0046741A" w:rsidRDefault="0046741A" w:rsidP="0046741A">
      <w:pPr>
        <w:spacing w:after="0"/>
        <w:rPr>
          <w:rStyle w:val="normaltextrun"/>
          <w:rFonts w:ascii="Calibri" w:hAnsi="Calibri" w:cs="Calibri"/>
          <w:b/>
          <w:bCs/>
          <w:color w:val="000000"/>
        </w:rPr>
      </w:pPr>
      <w:r w:rsidRPr="0046741A">
        <w:rPr>
          <w:rStyle w:val="normaltextrun"/>
          <w:rFonts w:ascii="Calibri" w:hAnsi="Calibri" w:cs="Calibri"/>
          <w:b/>
          <w:bCs/>
          <w:color w:val="000000"/>
        </w:rPr>
        <w:t>Toxicology Case Conference</w:t>
      </w:r>
    </w:p>
    <w:p w14:paraId="66CF253A" w14:textId="69FDB89B" w:rsidR="0046741A" w:rsidRPr="00A127BC" w:rsidRDefault="00220247" w:rsidP="0046741A">
      <w:pPr>
        <w:spacing w:after="0"/>
        <w:rPr>
          <w:rStyle w:val="normaltextrun"/>
          <w:rFonts w:ascii="Calibri" w:hAnsi="Calibri" w:cs="Calibri"/>
          <w:color w:val="000000" w:themeColor="text1"/>
        </w:rPr>
      </w:pPr>
      <w:r>
        <w:rPr>
          <w:rStyle w:val="normaltextrun"/>
          <w:rFonts w:ascii="Calibri" w:hAnsi="Calibri" w:cs="Calibri"/>
          <w:color w:val="000000" w:themeColor="text1"/>
        </w:rPr>
        <w:t>June 11</w:t>
      </w:r>
      <w:r w:rsidR="00512E63">
        <w:rPr>
          <w:rStyle w:val="normaltextrun"/>
          <w:rFonts w:ascii="Calibri" w:hAnsi="Calibri" w:cs="Calibri"/>
          <w:color w:val="000000" w:themeColor="text1"/>
        </w:rPr>
        <w:t>, 2026</w:t>
      </w:r>
    </w:p>
    <w:p w14:paraId="33D415D6" w14:textId="096DD8B3" w:rsidR="0046741A" w:rsidRPr="00A127BC" w:rsidRDefault="0046741A" w:rsidP="0046741A">
      <w:pPr>
        <w:spacing w:after="0"/>
        <w:rPr>
          <w:rStyle w:val="normaltextrun"/>
          <w:rFonts w:ascii="Calibri" w:hAnsi="Calibri" w:cs="Calibri"/>
          <w:color w:val="000000"/>
        </w:rPr>
      </w:pPr>
      <w:r w:rsidRPr="00A127BC">
        <w:rPr>
          <w:rStyle w:val="normaltextrun"/>
          <w:rFonts w:ascii="Calibri" w:hAnsi="Calibri" w:cs="Calibri"/>
          <w:color w:val="000000"/>
        </w:rPr>
        <w:t xml:space="preserve">Location: </w:t>
      </w:r>
      <w:r w:rsidR="00EE6C0A">
        <w:rPr>
          <w:rStyle w:val="normaltextrun"/>
          <w:rFonts w:ascii="Calibri" w:hAnsi="Calibri" w:cs="Calibri"/>
          <w:color w:val="000000"/>
        </w:rPr>
        <w:t>Poison Center Conference Room / Zoom</w:t>
      </w:r>
    </w:p>
    <w:p w14:paraId="6A567E91" w14:textId="77777777" w:rsidR="0046741A" w:rsidRPr="00A127BC" w:rsidRDefault="0046741A" w:rsidP="0046741A">
      <w:pPr>
        <w:spacing w:after="0"/>
        <w:rPr>
          <w:rStyle w:val="normaltextrun"/>
          <w:rFonts w:ascii="Calibri" w:hAnsi="Calibri" w:cs="Calibri"/>
          <w:color w:val="000000" w:themeColor="text1"/>
        </w:rPr>
      </w:pPr>
      <w:r w:rsidRPr="00A127BC">
        <w:rPr>
          <w:rStyle w:val="normaltextrun"/>
          <w:rFonts w:ascii="Calibri" w:hAnsi="Calibri" w:cs="Calibri"/>
          <w:color w:val="000000" w:themeColor="text1"/>
        </w:rPr>
        <w:t>Time: 1:30-3:00 PM</w:t>
      </w:r>
    </w:p>
    <w:p w14:paraId="134279FD" w14:textId="53607A4C" w:rsidR="0046741A" w:rsidRPr="00A127BC" w:rsidRDefault="0046741A" w:rsidP="0046741A">
      <w:pPr>
        <w:spacing w:after="0"/>
        <w:rPr>
          <w:rFonts w:ascii="Calibri" w:hAnsi="Calibri" w:cs="Calibri"/>
        </w:rPr>
      </w:pPr>
      <w:r w:rsidRPr="00A127BC">
        <w:rPr>
          <w:rStyle w:val="normaltextrun"/>
          <w:rFonts w:ascii="Calibri" w:hAnsi="Calibri" w:cs="Calibri"/>
          <w:color w:val="000000" w:themeColor="text1"/>
        </w:rPr>
        <w:t>Leaders: Dr</w:t>
      </w:r>
      <w:r w:rsidR="00512E63">
        <w:rPr>
          <w:rStyle w:val="normaltextrun"/>
          <w:rFonts w:ascii="Calibri" w:hAnsi="Calibri" w:cs="Calibri"/>
          <w:color w:val="000000" w:themeColor="text1"/>
        </w:rPr>
        <w:t xml:space="preserve">s. </w:t>
      </w:r>
      <w:r w:rsidR="00220247">
        <w:rPr>
          <w:rStyle w:val="normaltextrun"/>
          <w:rFonts w:ascii="Calibri" w:hAnsi="Calibri" w:cs="Calibri"/>
          <w:color w:val="000000" w:themeColor="text1"/>
        </w:rPr>
        <w:t>Rogers/Eggleston</w:t>
      </w:r>
    </w:p>
    <w:p w14:paraId="784E954E" w14:textId="77777777" w:rsidR="0046741A" w:rsidRPr="00A127BC" w:rsidRDefault="0046741A" w:rsidP="0046741A">
      <w:pPr>
        <w:spacing w:after="0"/>
        <w:rPr>
          <w:rFonts w:ascii="Calibri" w:hAnsi="Calibri" w:cs="Calibri"/>
        </w:rPr>
      </w:pPr>
    </w:p>
    <w:p w14:paraId="44B098F2" w14:textId="5FB2D3C4" w:rsidR="001029E4" w:rsidRDefault="0046741A" w:rsidP="00FB605C">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A127BC">
        <w:rPr>
          <w:rStyle w:val="normaltextrun"/>
          <w:rFonts w:ascii="Calibri" w:eastAsiaTheme="majorEastAsia" w:hAnsi="Calibri" w:cs="Calibri"/>
          <w:b/>
          <w:bCs/>
          <w:sz w:val="22"/>
          <w:szCs w:val="22"/>
        </w:rPr>
        <w:t>Cases for Discussion:</w:t>
      </w:r>
    </w:p>
    <w:p w14:paraId="54ADB04C" w14:textId="77777777" w:rsidR="00FB605C" w:rsidRPr="00FB605C" w:rsidRDefault="00FB605C" w:rsidP="00FB605C">
      <w:pPr>
        <w:pStyle w:val="paragraph"/>
        <w:spacing w:before="0" w:beforeAutospacing="0" w:after="0" w:afterAutospacing="0"/>
        <w:textAlignment w:val="baseline"/>
        <w:rPr>
          <w:rFonts w:ascii="Calibri" w:eastAsiaTheme="majorEastAsia" w:hAnsi="Calibri" w:cs="Calibri"/>
          <w:b/>
          <w:bCs/>
          <w:sz w:val="22"/>
          <w:szCs w:val="22"/>
        </w:rPr>
      </w:pPr>
    </w:p>
    <w:p w14:paraId="7869A21F" w14:textId="77777777" w:rsidR="00FB605C" w:rsidRPr="00FB605C" w:rsidRDefault="00FB605C" w:rsidP="00FB605C">
      <w:pPr>
        <w:rPr>
          <w:b/>
          <w:bCs/>
        </w:rPr>
      </w:pPr>
      <w:r w:rsidRPr="00FB605C">
        <w:rPr>
          <w:b/>
          <w:bCs/>
        </w:rPr>
        <w:t>Case</w:t>
      </w:r>
      <w:r w:rsidRPr="00FB605C">
        <w:rPr>
          <w:b/>
          <w:bCs/>
        </w:rPr>
        <w:t xml:space="preserve"> </w:t>
      </w:r>
      <w:r w:rsidRPr="00FB605C">
        <w:rPr>
          <w:b/>
          <w:bCs/>
        </w:rPr>
        <w:t>1</w:t>
      </w:r>
    </w:p>
    <w:p w14:paraId="4F127D3F" w14:textId="077D7414" w:rsidR="00FB605C" w:rsidRDefault="00FB605C" w:rsidP="00FB605C">
      <w:r>
        <w:t>A 64-year-old male patient with a history of c</w:t>
      </w:r>
      <w:r w:rsidRPr="001F1C74">
        <w:t>oronary artery disease</w:t>
      </w:r>
      <w:r>
        <w:t xml:space="preserve">, </w:t>
      </w:r>
      <w:r w:rsidRPr="001F1C74">
        <w:t>hypertension and type diabetes mellitus presents to our hospital after reported exposure in the workplace.  Patient reports he had been working at a canister and left the valve open accidentally for approximately 2 minutes.  The workplace has detectors within 15 feet of this apparatus and none of them alarmed.  Patient then went home and 8 hours later woke up with coughing up pink frothy sputum.  You work at a small community Hospital with only a few resources and consultants.  He gives you the contact information for his workplace safety officer who tells you that his company specializes in the manufacture and use of products derived from pho</w:t>
      </w:r>
      <w:r>
        <w:t>s</w:t>
      </w:r>
      <w:r w:rsidRPr="001F1C74">
        <w:t>gene.</w:t>
      </w:r>
    </w:p>
    <w:p w14:paraId="135BC244" w14:textId="77777777" w:rsidR="00FB605C" w:rsidRDefault="00FB605C" w:rsidP="00FB605C">
      <w:r>
        <w:t>Arrival vital signs:</w:t>
      </w:r>
    </w:p>
    <w:p w14:paraId="07A73AB5" w14:textId="28C654B6" w:rsidR="00FB605C" w:rsidRDefault="00FB605C" w:rsidP="00FB605C">
      <w:r>
        <w:t>HR 110, BP 165/77, RR 40, SpO2 85% on room air</w:t>
      </w:r>
    </w:p>
    <w:p w14:paraId="051E4D97" w14:textId="77777777" w:rsidR="00FB605C" w:rsidRDefault="00FB605C" w:rsidP="00FB605C"/>
    <w:p w14:paraId="3583D592" w14:textId="77777777" w:rsidR="00FB605C" w:rsidRDefault="00FB605C" w:rsidP="00FB605C">
      <w:r>
        <w:t>Things to consider about this case:</w:t>
      </w:r>
    </w:p>
    <w:p w14:paraId="1DA51523" w14:textId="77777777" w:rsidR="00FB605C" w:rsidRDefault="00FB605C" w:rsidP="00FB605C">
      <w:pPr>
        <w:pStyle w:val="ListParagraph"/>
        <w:numPr>
          <w:ilvl w:val="0"/>
          <w:numId w:val="1"/>
        </w:numPr>
      </w:pPr>
      <w:r>
        <w:t>What are you initially going to do to stabilize this patient?</w:t>
      </w:r>
    </w:p>
    <w:p w14:paraId="6128A40C" w14:textId="2E5314CD" w:rsidR="00FB605C" w:rsidRDefault="00FB605C" w:rsidP="00FB605C">
      <w:pPr>
        <w:pStyle w:val="ListParagraph"/>
        <w:numPr>
          <w:ilvl w:val="0"/>
          <w:numId w:val="1"/>
        </w:numPr>
      </w:pPr>
      <w:r>
        <w:t xml:space="preserve">What labs and imaging are you going to use to help </w:t>
      </w:r>
      <w:r>
        <w:t>with</w:t>
      </w:r>
      <w:r>
        <w:t xml:space="preserve"> his management?</w:t>
      </w:r>
    </w:p>
    <w:p w14:paraId="6F2A535F" w14:textId="77777777" w:rsidR="00FB605C" w:rsidRDefault="00FB605C" w:rsidP="00FB605C">
      <w:pPr>
        <w:pStyle w:val="ListParagraph"/>
        <w:numPr>
          <w:ilvl w:val="0"/>
          <w:numId w:val="1"/>
        </w:numPr>
      </w:pPr>
      <w:r>
        <w:t>What treatments are available or should be considered in the management of this patient?</w:t>
      </w:r>
    </w:p>
    <w:p w14:paraId="22446FB6" w14:textId="77777777" w:rsidR="00FB605C" w:rsidRPr="00FB605C" w:rsidRDefault="00FB605C" w:rsidP="00FB605C">
      <w:pPr>
        <w:rPr>
          <w:b/>
          <w:bCs/>
        </w:rPr>
      </w:pPr>
      <w:r w:rsidRPr="00FB605C">
        <w:rPr>
          <w:b/>
          <w:bCs/>
        </w:rPr>
        <w:t>Case 2</w:t>
      </w:r>
    </w:p>
    <w:p w14:paraId="45CD5CBF" w14:textId="28EFC6A6" w:rsidR="00FB605C" w:rsidRDefault="00FB605C" w:rsidP="00FB605C">
      <w:r>
        <w:t xml:space="preserve">A 16-year-old with no previous medical history presented to the emergency department after suspected overdose.  Patient was reported to have had an argument with her parents, and later that evening the patient was found on the floor of her bathroom with several empty pill bottles and pink vomitus on her clothes. </w:t>
      </w:r>
      <w:r>
        <w:t xml:space="preserve"> </w:t>
      </w:r>
      <w:r>
        <w:t xml:space="preserve">She arrives </w:t>
      </w:r>
      <w:r>
        <w:t>at</w:t>
      </w:r>
      <w:r>
        <w:t xml:space="preserve"> the ED obtunded with sonorous respirations.  </w:t>
      </w:r>
    </w:p>
    <w:p w14:paraId="726BE154" w14:textId="77777777" w:rsidR="00FB605C" w:rsidRDefault="00FB605C" w:rsidP="00FB605C">
      <w:pPr>
        <w:pStyle w:val="ListParagraph"/>
        <w:numPr>
          <w:ilvl w:val="0"/>
          <w:numId w:val="2"/>
        </w:numPr>
        <w:spacing w:line="259" w:lineRule="auto"/>
      </w:pPr>
      <w:r>
        <w:t>Vital sign: HR</w:t>
      </w:r>
      <w:r w:rsidRPr="0010318A">
        <w:t xml:space="preserve"> 138, </w:t>
      </w:r>
      <w:r>
        <w:t>BP</w:t>
      </w:r>
      <w:r w:rsidRPr="0010318A">
        <w:t xml:space="preserve"> 88/34, </w:t>
      </w:r>
      <w:r>
        <w:t>RR</w:t>
      </w:r>
      <w:r w:rsidRPr="0010318A">
        <w:t xml:space="preserve"> 20, 98% on </w:t>
      </w:r>
      <w:r>
        <w:t>NRB</w:t>
      </w:r>
      <w:r w:rsidRPr="0010318A">
        <w:t xml:space="preserve">, </w:t>
      </w:r>
      <w:r>
        <w:t>T</w:t>
      </w:r>
      <w:r w:rsidRPr="0010318A">
        <w:t xml:space="preserve"> 35</w:t>
      </w:r>
      <w:r>
        <w:t>⁰</w:t>
      </w:r>
      <w:r w:rsidRPr="0010318A">
        <w:t xml:space="preserve"> C</w:t>
      </w:r>
      <w:r>
        <w:t>.</w:t>
      </w:r>
    </w:p>
    <w:p w14:paraId="2FB03A78" w14:textId="77777777" w:rsidR="00FB605C" w:rsidRDefault="00FB605C" w:rsidP="00FB605C">
      <w:pPr>
        <w:pStyle w:val="ListParagraph"/>
        <w:numPr>
          <w:ilvl w:val="0"/>
          <w:numId w:val="2"/>
        </w:numPr>
        <w:spacing w:line="259" w:lineRule="auto"/>
      </w:pPr>
      <w:r>
        <w:t>Initial Labs: pH 7.32, PCO2 30, Na 140, K 4.2, Cl 100, HCO3 16, BUN 12, Cr 0.91, Gluc 95, LA 4.6</w:t>
      </w:r>
    </w:p>
    <w:p w14:paraId="16BFD740" w14:textId="3CED7F09" w:rsidR="00FB605C" w:rsidRDefault="00FB605C" w:rsidP="00FB605C">
      <w:r>
        <w:t xml:space="preserve">On arrival </w:t>
      </w:r>
      <w:r>
        <w:t>at</w:t>
      </w:r>
      <w:r>
        <w:t xml:space="preserve"> the ED the patient vomits again and, </w:t>
      </w:r>
      <w:r>
        <w:t>to</w:t>
      </w:r>
      <w:r>
        <w:t xml:space="preserve"> prevent aspiration, she undergoes RSI. On further history from her parents, aspirin, diphenhydramine, ibuprofen, and various multivitamins were present </w:t>
      </w:r>
      <w:r>
        <w:lastRenderedPageBreak/>
        <w:t xml:space="preserve">in the bathroom she was found in. The patient has normoactive bowel sounds and a total of 120 cc of urine on bladder scan after intubation. </w:t>
      </w:r>
    </w:p>
    <w:p w14:paraId="58B17AEE" w14:textId="77777777" w:rsidR="00FB605C" w:rsidRDefault="00FB605C" w:rsidP="00FB605C">
      <w:r>
        <w:t xml:space="preserve">Case Objectives: </w:t>
      </w:r>
    </w:p>
    <w:p w14:paraId="2BC5DDA5" w14:textId="77777777" w:rsidR="00FB605C" w:rsidRDefault="00FB605C" w:rsidP="00FB605C">
      <w:pPr>
        <w:pStyle w:val="ListParagraph"/>
        <w:numPr>
          <w:ilvl w:val="0"/>
          <w:numId w:val="3"/>
        </w:numPr>
        <w:spacing w:line="259" w:lineRule="auto"/>
      </w:pPr>
      <w:r>
        <w:t>Construct a differential diagnosis using this patient’s acid base status</w:t>
      </w:r>
    </w:p>
    <w:p w14:paraId="60D4CCF8" w14:textId="77F06E63" w:rsidR="00FB605C" w:rsidRDefault="00FB605C" w:rsidP="00FB605C">
      <w:pPr>
        <w:pStyle w:val="ListParagraph"/>
        <w:numPr>
          <w:ilvl w:val="0"/>
          <w:numId w:val="3"/>
        </w:numPr>
        <w:spacing w:line="259" w:lineRule="auto"/>
      </w:pPr>
      <w:r>
        <w:t xml:space="preserve">Consider which tests to order </w:t>
      </w:r>
      <w:r>
        <w:t>to</w:t>
      </w:r>
      <w:r>
        <w:t xml:space="preserve"> rule in or out diagnoses on the above list</w:t>
      </w:r>
    </w:p>
    <w:p w14:paraId="5EC8319D" w14:textId="77777777" w:rsidR="00FB605C" w:rsidRDefault="00FB605C" w:rsidP="00FB605C">
      <w:pPr>
        <w:pStyle w:val="ListParagraph"/>
        <w:numPr>
          <w:ilvl w:val="0"/>
          <w:numId w:val="3"/>
        </w:numPr>
        <w:spacing w:line="259" w:lineRule="auto"/>
      </w:pPr>
      <w:r>
        <w:t xml:space="preserve">Describe the steps that should be taken in the resuscitation and management of this patient. </w:t>
      </w:r>
    </w:p>
    <w:p w14:paraId="259717BB" w14:textId="77777777" w:rsidR="00FB605C" w:rsidRDefault="00FB605C" w:rsidP="00FB605C">
      <w:r w:rsidRPr="00FB605C">
        <w:rPr>
          <w:b/>
          <w:bCs/>
        </w:rPr>
        <w:t>Case 3</w:t>
      </w:r>
    </w:p>
    <w:p w14:paraId="412446FA" w14:textId="73191DBF" w:rsidR="00FB605C" w:rsidRDefault="00FB605C" w:rsidP="00FB605C">
      <w:r>
        <w:t>A 15-month-old child is transferred from an outside hospital with a reported unintentional ingestion of approximately 1 oz of 3% H</w:t>
      </w:r>
      <w:r>
        <w:rPr>
          <w:vertAlign w:val="subscript"/>
        </w:rPr>
        <w:t>2</w:t>
      </w:r>
      <w:r>
        <w:t>O</w:t>
      </w:r>
      <w:r>
        <w:rPr>
          <w:vertAlign w:val="subscript"/>
        </w:rPr>
        <w:t>2</w:t>
      </w:r>
      <w:r>
        <w:t xml:space="preserve">. She </w:t>
      </w:r>
      <w:proofErr w:type="gramStart"/>
      <w:r>
        <w:t>had gagging</w:t>
      </w:r>
      <w:proofErr w:type="gramEnd"/>
      <w:r>
        <w:t xml:space="preserve"> and </w:t>
      </w:r>
      <w:proofErr w:type="gramStart"/>
      <w:r>
        <w:t>vomiting</w:t>
      </w:r>
      <w:proofErr w:type="gramEnd"/>
      <w:r>
        <w:t xml:space="preserve"> once but </w:t>
      </w:r>
      <w:proofErr w:type="gramStart"/>
      <w:r>
        <w:t>is otherwise</w:t>
      </w:r>
      <w:proofErr w:type="gramEnd"/>
      <w:r>
        <w:t xml:space="preserve"> doing well. She has normal vital signs and has tolerated PO since the ingestion. </w:t>
      </w:r>
    </w:p>
    <w:p w14:paraId="27C3B0B9" w14:textId="26E4A17A" w:rsidR="00FB605C" w:rsidRDefault="00FB605C" w:rsidP="00FB605C">
      <w:pPr>
        <w:pStyle w:val="ListParagraph"/>
        <w:numPr>
          <w:ilvl w:val="0"/>
          <w:numId w:val="4"/>
        </w:numPr>
        <w:spacing w:line="259" w:lineRule="auto"/>
      </w:pPr>
      <w:r>
        <w:t xml:space="preserve">What are the 2 main causes of toxicity after </w:t>
      </w:r>
      <w:r w:rsidR="009451FE">
        <w:t>acute</w:t>
      </w:r>
      <w:r>
        <w:t xml:space="preserve"> ingestion of H</w:t>
      </w:r>
      <w:r>
        <w:rPr>
          <w:vertAlign w:val="subscript"/>
        </w:rPr>
        <w:t>2</w:t>
      </w:r>
      <w:r>
        <w:t>O</w:t>
      </w:r>
      <w:r>
        <w:rPr>
          <w:vertAlign w:val="subscript"/>
        </w:rPr>
        <w:t>2</w:t>
      </w:r>
      <w:r>
        <w:t>?</w:t>
      </w:r>
    </w:p>
    <w:p w14:paraId="195F8320" w14:textId="77777777" w:rsidR="00FB605C" w:rsidRDefault="00FB605C" w:rsidP="00FB605C">
      <w:pPr>
        <w:pStyle w:val="ListParagraph"/>
        <w:numPr>
          <w:ilvl w:val="1"/>
          <w:numId w:val="4"/>
        </w:numPr>
        <w:spacing w:line="259" w:lineRule="auto"/>
      </w:pPr>
      <w:r>
        <w:t>Local tissue injury due to slightly caustic nature of peroxide and oxygen gas liberation</w:t>
      </w:r>
    </w:p>
    <w:p w14:paraId="003614E8" w14:textId="77777777" w:rsidR="00FB605C" w:rsidRDefault="00FB605C" w:rsidP="00FB605C">
      <w:pPr>
        <w:pStyle w:val="ListParagraph"/>
        <w:numPr>
          <w:ilvl w:val="1"/>
          <w:numId w:val="4"/>
        </w:numPr>
        <w:spacing w:line="259" w:lineRule="auto"/>
      </w:pPr>
      <w:r>
        <w:t>1 mL of 3% H</w:t>
      </w:r>
      <w:r>
        <w:rPr>
          <w:vertAlign w:val="subscript"/>
        </w:rPr>
        <w:t>2</w:t>
      </w:r>
      <w:r>
        <w:t>O</w:t>
      </w:r>
      <w:r>
        <w:rPr>
          <w:vertAlign w:val="subscript"/>
        </w:rPr>
        <w:t>2</w:t>
      </w:r>
      <w:r>
        <w:t xml:space="preserve"> liberates approximately 10 mL O</w:t>
      </w:r>
      <w:r>
        <w:rPr>
          <w:vertAlign w:val="subscript"/>
        </w:rPr>
        <w:t>2</w:t>
      </w:r>
    </w:p>
    <w:p w14:paraId="35CCB730" w14:textId="77777777" w:rsidR="00FB605C" w:rsidRDefault="00FB605C" w:rsidP="00FB605C">
      <w:pPr>
        <w:pStyle w:val="ListParagraph"/>
        <w:numPr>
          <w:ilvl w:val="1"/>
          <w:numId w:val="4"/>
        </w:numPr>
        <w:spacing w:line="259" w:lineRule="auto"/>
      </w:pPr>
      <w:r>
        <w:t>Gas liberation may result in embolization and occlusion of blood vessels, resulting in stroke, MI, other occlusive disease</w:t>
      </w:r>
    </w:p>
    <w:p w14:paraId="099C7B0B" w14:textId="77777777" w:rsidR="00FB605C" w:rsidRDefault="00FB605C" w:rsidP="00FB605C">
      <w:pPr>
        <w:pStyle w:val="ListParagraph"/>
        <w:numPr>
          <w:ilvl w:val="0"/>
          <w:numId w:val="4"/>
        </w:numPr>
        <w:spacing w:line="259" w:lineRule="auto"/>
      </w:pPr>
      <w:r>
        <w:t>What symptoms should the patient be observed for:</w:t>
      </w:r>
    </w:p>
    <w:p w14:paraId="53290540" w14:textId="77777777" w:rsidR="00FB605C" w:rsidRDefault="00FB605C" w:rsidP="00FB605C">
      <w:pPr>
        <w:pStyle w:val="ListParagraph"/>
        <w:numPr>
          <w:ilvl w:val="1"/>
          <w:numId w:val="4"/>
        </w:numPr>
        <w:spacing w:line="259" w:lineRule="auto"/>
      </w:pPr>
      <w:r>
        <w:t>Caustic injury: vomiting, PO intolerance, drooling, stridor, persistent pain</w:t>
      </w:r>
    </w:p>
    <w:p w14:paraId="67BB4130" w14:textId="77777777" w:rsidR="00FB605C" w:rsidRDefault="00FB605C" w:rsidP="00FB605C">
      <w:pPr>
        <w:pStyle w:val="ListParagraph"/>
        <w:numPr>
          <w:ilvl w:val="1"/>
          <w:numId w:val="4"/>
        </w:numPr>
        <w:spacing w:line="259" w:lineRule="auto"/>
      </w:pPr>
      <w:r>
        <w:t>Oxygen liberation: hemiplegia, respiratory failure, seizure</w:t>
      </w:r>
    </w:p>
    <w:p w14:paraId="15C0BF95" w14:textId="77777777" w:rsidR="00FB605C" w:rsidRDefault="00FB605C" w:rsidP="00FB605C">
      <w:pPr>
        <w:pStyle w:val="ListParagraph"/>
        <w:numPr>
          <w:ilvl w:val="0"/>
          <w:numId w:val="4"/>
        </w:numPr>
        <w:spacing w:line="259" w:lineRule="auto"/>
      </w:pPr>
      <w:r>
        <w:t>What is the primary treatment for patients that develop neurological symptoms who have ingested this chemical?</w:t>
      </w:r>
    </w:p>
    <w:p w14:paraId="1E82753F" w14:textId="77777777" w:rsidR="00FB605C" w:rsidRDefault="00FB605C" w:rsidP="00FB605C">
      <w:pPr>
        <w:pStyle w:val="ListParagraph"/>
        <w:numPr>
          <w:ilvl w:val="1"/>
          <w:numId w:val="4"/>
        </w:numPr>
        <w:spacing w:line="259" w:lineRule="auto"/>
      </w:pPr>
      <w:r>
        <w:t>Hyperbaric oxygen therapy</w:t>
      </w:r>
    </w:p>
    <w:p w14:paraId="79F5C005" w14:textId="77777777" w:rsidR="00FB148C" w:rsidRDefault="00FB148C" w:rsidP="0046741A">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46155BE0" w14:textId="6F8BC544" w:rsidR="0046741A" w:rsidRPr="00A127BC" w:rsidRDefault="0046741A" w:rsidP="0046741A">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A127BC">
        <w:rPr>
          <w:rStyle w:val="normaltextrun"/>
          <w:rFonts w:ascii="Calibri" w:eastAsiaTheme="majorEastAsia" w:hAnsi="Calibri" w:cs="Calibri"/>
          <w:b/>
          <w:bCs/>
          <w:sz w:val="22"/>
          <w:szCs w:val="22"/>
        </w:rPr>
        <w:t xml:space="preserve">Journals (immediately following): </w:t>
      </w:r>
    </w:p>
    <w:p w14:paraId="3C727186" w14:textId="77777777" w:rsidR="0046741A" w:rsidRPr="00A127BC" w:rsidRDefault="0046741A" w:rsidP="0046741A">
      <w:pPr>
        <w:pStyle w:val="paragraph"/>
        <w:spacing w:before="0" w:beforeAutospacing="0" w:after="0" w:afterAutospacing="0"/>
        <w:textAlignment w:val="baseline"/>
        <w:rPr>
          <w:rStyle w:val="normaltextrun"/>
          <w:rFonts w:ascii="Calibri" w:eastAsiaTheme="majorEastAsia" w:hAnsi="Calibri" w:cs="Calibri"/>
          <w:sz w:val="22"/>
          <w:szCs w:val="22"/>
        </w:rPr>
      </w:pPr>
      <w:r w:rsidRPr="00A127BC">
        <w:rPr>
          <w:rStyle w:val="normaltextrun"/>
          <w:rFonts w:ascii="Calibri" w:eastAsiaTheme="majorEastAsia" w:hAnsi="Calibri" w:cs="Calibri"/>
          <w:sz w:val="22"/>
          <w:szCs w:val="22"/>
        </w:rPr>
        <w:t>See attached</w:t>
      </w:r>
    </w:p>
    <w:p w14:paraId="0D79F0A8" w14:textId="77777777" w:rsidR="0046741A" w:rsidRPr="00A127BC" w:rsidRDefault="0046741A" w:rsidP="0046741A">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1A1221BE" w14:textId="77777777" w:rsidR="0046741A" w:rsidRPr="00A127BC" w:rsidRDefault="0046741A" w:rsidP="0046741A">
      <w:pPr>
        <w:pStyle w:val="paragraph"/>
        <w:spacing w:before="0" w:beforeAutospacing="0" w:after="0" w:afterAutospacing="0"/>
        <w:textAlignment w:val="baseline"/>
        <w:rPr>
          <w:rStyle w:val="normaltextrun"/>
          <w:rFonts w:ascii="Calibri" w:eastAsiaTheme="majorEastAsia" w:hAnsi="Calibri" w:cs="Calibri"/>
          <w:sz w:val="22"/>
          <w:szCs w:val="22"/>
        </w:rPr>
      </w:pPr>
    </w:p>
    <w:p w14:paraId="44A53F27"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Zoom Meeting Details: </w:t>
      </w:r>
      <w:r w:rsidRPr="00A127BC">
        <w:rPr>
          <w:rStyle w:val="eop"/>
          <w:rFonts w:ascii="Calibri" w:eastAsiaTheme="majorEastAsia" w:hAnsi="Calibri" w:cs="Calibri"/>
          <w:sz w:val="22"/>
          <w:szCs w:val="22"/>
        </w:rPr>
        <w:t> </w:t>
      </w:r>
    </w:p>
    <w:p w14:paraId="12749FCD"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xml:space="preserve">Please click this URL to start or join. </w:t>
      </w:r>
      <w:hyperlink r:id="rId5" w:tgtFrame="_blank" w:history="1">
        <w:r w:rsidRPr="00A127BC">
          <w:rPr>
            <w:rStyle w:val="normaltextrun"/>
            <w:rFonts w:ascii="Calibri" w:eastAsiaTheme="majorEastAsia" w:hAnsi="Calibri" w:cs="Calibri"/>
            <w:color w:val="0563C1"/>
            <w:sz w:val="22"/>
            <w:szCs w:val="22"/>
            <w:u w:val="single"/>
          </w:rPr>
          <w:t>https://upstate.zoom.us/j/94022814635?pwd=ZXdZOFN3OFMrN1FjWlhOTGRid3YyUT09</w:t>
        </w:r>
      </w:hyperlink>
      <w:r w:rsidRPr="00A127BC">
        <w:rPr>
          <w:rStyle w:val="normaltextrun"/>
          <w:rFonts w:ascii="Calibri" w:eastAsiaTheme="majorEastAsia" w:hAnsi="Calibri" w:cs="Calibri"/>
          <w:sz w:val="22"/>
          <w:szCs w:val="22"/>
        </w:rPr>
        <w:t> </w:t>
      </w:r>
      <w:r w:rsidRPr="00A127BC">
        <w:rPr>
          <w:rStyle w:val="eop"/>
          <w:rFonts w:ascii="Calibri" w:eastAsiaTheme="majorEastAsia" w:hAnsi="Calibri" w:cs="Calibri"/>
          <w:sz w:val="22"/>
          <w:szCs w:val="22"/>
        </w:rPr>
        <w:t> </w:t>
      </w:r>
    </w:p>
    <w:p w14:paraId="1F232CC7"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w:t>
      </w:r>
      <w:proofErr w:type="gramStart"/>
      <w:r w:rsidRPr="00A127BC">
        <w:rPr>
          <w:rStyle w:val="normaltextrun"/>
          <w:rFonts w:ascii="Calibri" w:eastAsiaTheme="majorEastAsia" w:hAnsi="Calibri" w:cs="Calibri"/>
          <w:sz w:val="22"/>
          <w:szCs w:val="22"/>
        </w:rPr>
        <w:t>Or,</w:t>
      </w:r>
      <w:proofErr w:type="gramEnd"/>
      <w:r w:rsidRPr="00A127BC">
        <w:rPr>
          <w:rStyle w:val="normaltextrun"/>
          <w:rFonts w:ascii="Calibri" w:eastAsiaTheme="majorEastAsia" w:hAnsi="Calibri" w:cs="Calibri"/>
          <w:sz w:val="22"/>
          <w:szCs w:val="22"/>
        </w:rPr>
        <w:t xml:space="preserve"> go to </w:t>
      </w:r>
      <w:hyperlink r:id="rId6" w:tgtFrame="_blank" w:history="1">
        <w:r w:rsidRPr="00A127BC">
          <w:rPr>
            <w:rStyle w:val="normaltextrun"/>
            <w:rFonts w:ascii="Calibri" w:eastAsiaTheme="majorEastAsia" w:hAnsi="Calibri" w:cs="Calibri"/>
            <w:color w:val="0563C1"/>
            <w:sz w:val="22"/>
            <w:szCs w:val="22"/>
            <w:u w:val="single"/>
          </w:rPr>
          <w:t>https://upstate.zoom.us/join</w:t>
        </w:r>
      </w:hyperlink>
      <w:r w:rsidRPr="00A127BC">
        <w:rPr>
          <w:rStyle w:val="normaltextrun"/>
          <w:rFonts w:ascii="Calibri" w:eastAsiaTheme="majorEastAsia" w:hAnsi="Calibri" w:cs="Calibri"/>
          <w:sz w:val="22"/>
          <w:szCs w:val="22"/>
        </w:rPr>
        <w:t xml:space="preserve"> and enter meeting ID: 940 2281 4635 and password: </w:t>
      </w:r>
      <w:proofErr w:type="spellStart"/>
      <w:r w:rsidRPr="00A127BC">
        <w:rPr>
          <w:rStyle w:val="normaltextrun"/>
          <w:rFonts w:ascii="Calibri" w:eastAsiaTheme="majorEastAsia" w:hAnsi="Calibri" w:cs="Calibri"/>
          <w:sz w:val="22"/>
          <w:szCs w:val="22"/>
        </w:rPr>
        <w:t>caseconf</w:t>
      </w:r>
      <w:proofErr w:type="spellEnd"/>
      <w:r w:rsidRPr="00A127BC">
        <w:rPr>
          <w:rStyle w:val="normaltextrun"/>
          <w:rFonts w:ascii="Calibri" w:eastAsiaTheme="majorEastAsia" w:hAnsi="Calibri" w:cs="Calibri"/>
          <w:sz w:val="22"/>
          <w:szCs w:val="22"/>
        </w:rPr>
        <w:t> </w:t>
      </w:r>
      <w:r w:rsidRPr="00A127BC">
        <w:rPr>
          <w:rStyle w:val="eop"/>
          <w:rFonts w:ascii="Calibri" w:eastAsiaTheme="majorEastAsia" w:hAnsi="Calibri" w:cs="Calibri"/>
          <w:sz w:val="22"/>
          <w:szCs w:val="22"/>
        </w:rPr>
        <w:t> </w:t>
      </w:r>
    </w:p>
    <w:p w14:paraId="237995B4"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w:t>
      </w:r>
      <w:r w:rsidRPr="00A127BC">
        <w:rPr>
          <w:rStyle w:val="eop"/>
          <w:rFonts w:ascii="Calibri" w:eastAsiaTheme="majorEastAsia" w:hAnsi="Calibri" w:cs="Calibri"/>
          <w:sz w:val="22"/>
          <w:szCs w:val="22"/>
        </w:rPr>
        <w:t> </w:t>
      </w:r>
    </w:p>
    <w:p w14:paraId="0A70D1D7"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Join from dial-in phone line: </w:t>
      </w:r>
      <w:r w:rsidRPr="00A127BC">
        <w:rPr>
          <w:rStyle w:val="eop"/>
          <w:rFonts w:ascii="Calibri" w:eastAsiaTheme="majorEastAsia" w:hAnsi="Calibri" w:cs="Calibri"/>
          <w:sz w:val="22"/>
          <w:szCs w:val="22"/>
        </w:rPr>
        <w:t> </w:t>
      </w:r>
    </w:p>
    <w:p w14:paraId="252EE878"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w:t>
      </w:r>
      <w:r w:rsidRPr="00A127BC">
        <w:rPr>
          <w:rStyle w:val="eop"/>
          <w:rFonts w:ascii="Calibri" w:eastAsiaTheme="majorEastAsia" w:hAnsi="Calibri" w:cs="Calibri"/>
          <w:sz w:val="22"/>
          <w:szCs w:val="22"/>
        </w:rPr>
        <w:t> </w:t>
      </w:r>
    </w:p>
    <w:p w14:paraId="13990263"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Dial: +1 646 876 9923 or +1 312 626 6799</w:t>
      </w:r>
      <w:r w:rsidRPr="00A127BC">
        <w:rPr>
          <w:rStyle w:val="eop"/>
          <w:rFonts w:ascii="Calibri" w:eastAsiaTheme="majorEastAsia" w:hAnsi="Calibri" w:cs="Calibri"/>
          <w:sz w:val="22"/>
          <w:szCs w:val="22"/>
        </w:rPr>
        <w:t> </w:t>
      </w:r>
    </w:p>
    <w:p w14:paraId="6FFD4BAE"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Meeting ID: 940 2281 4635 </w:t>
      </w:r>
      <w:r w:rsidRPr="00A127BC">
        <w:rPr>
          <w:rStyle w:val="eop"/>
          <w:rFonts w:ascii="Calibri" w:eastAsiaTheme="majorEastAsia" w:hAnsi="Calibri" w:cs="Calibri"/>
          <w:sz w:val="22"/>
          <w:szCs w:val="22"/>
        </w:rPr>
        <w:t> </w:t>
      </w:r>
    </w:p>
    <w:p w14:paraId="634D497F"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Participant ID: Shown after joining the meeting </w:t>
      </w:r>
      <w:r w:rsidRPr="00A127BC">
        <w:rPr>
          <w:rStyle w:val="eop"/>
          <w:rFonts w:ascii="Calibri" w:eastAsiaTheme="majorEastAsia" w:hAnsi="Calibri" w:cs="Calibri"/>
          <w:sz w:val="22"/>
          <w:szCs w:val="22"/>
        </w:rPr>
        <w:t> </w:t>
      </w:r>
    </w:p>
    <w:p w14:paraId="274787AB" w14:textId="19E384C7" w:rsidR="0046741A" w:rsidRPr="001029E4" w:rsidRDefault="0046741A" w:rsidP="001029E4">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xml:space="preserve">    International numbers available: </w:t>
      </w:r>
      <w:hyperlink r:id="rId7" w:tgtFrame="_blank" w:history="1">
        <w:r w:rsidRPr="00A127BC">
          <w:rPr>
            <w:rStyle w:val="normaltextrun"/>
            <w:rFonts w:ascii="Calibri" w:eastAsiaTheme="majorEastAsia" w:hAnsi="Calibri" w:cs="Calibri"/>
            <w:color w:val="0563C1"/>
            <w:sz w:val="22"/>
            <w:szCs w:val="22"/>
            <w:u w:val="single"/>
          </w:rPr>
          <w:t>https://upstate.zoom.us/u/agSuvcevx</w:t>
        </w:r>
      </w:hyperlink>
    </w:p>
    <w:sectPr w:rsidR="0046741A" w:rsidRPr="001029E4" w:rsidSect="00895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D4662"/>
    <w:multiLevelType w:val="hybridMultilevel"/>
    <w:tmpl w:val="F28A3180"/>
    <w:lvl w:ilvl="0" w:tplc="BD4CA3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EC7A0B"/>
    <w:multiLevelType w:val="hybridMultilevel"/>
    <w:tmpl w:val="B4CA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6C7460"/>
    <w:multiLevelType w:val="hybridMultilevel"/>
    <w:tmpl w:val="92BC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1A3EDB"/>
    <w:multiLevelType w:val="hybridMultilevel"/>
    <w:tmpl w:val="22CC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127765">
    <w:abstractNumId w:val="1"/>
  </w:num>
  <w:num w:numId="2" w16cid:durableId="128481366">
    <w:abstractNumId w:val="2"/>
  </w:num>
  <w:num w:numId="3" w16cid:durableId="1436317523">
    <w:abstractNumId w:val="3"/>
  </w:num>
  <w:num w:numId="4" w16cid:durableId="49099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FF"/>
    <w:rsid w:val="00010DD7"/>
    <w:rsid w:val="001029E4"/>
    <w:rsid w:val="001A2E99"/>
    <w:rsid w:val="001D4EBC"/>
    <w:rsid w:val="00201F6A"/>
    <w:rsid w:val="00220247"/>
    <w:rsid w:val="00356145"/>
    <w:rsid w:val="0046741A"/>
    <w:rsid w:val="004C59A0"/>
    <w:rsid w:val="00511F7A"/>
    <w:rsid w:val="00512E63"/>
    <w:rsid w:val="005B0EDF"/>
    <w:rsid w:val="008760EF"/>
    <w:rsid w:val="00895069"/>
    <w:rsid w:val="008A1AF0"/>
    <w:rsid w:val="00932D00"/>
    <w:rsid w:val="009451FE"/>
    <w:rsid w:val="009C20FF"/>
    <w:rsid w:val="00A822C0"/>
    <w:rsid w:val="00B32A82"/>
    <w:rsid w:val="00B47CDA"/>
    <w:rsid w:val="00B85BE8"/>
    <w:rsid w:val="00BE4EF2"/>
    <w:rsid w:val="00C71299"/>
    <w:rsid w:val="00CA2511"/>
    <w:rsid w:val="00E03826"/>
    <w:rsid w:val="00E60539"/>
    <w:rsid w:val="00EE6C0A"/>
    <w:rsid w:val="00FB148C"/>
    <w:rsid w:val="00FB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5C55"/>
  <w15:docId w15:val="{5AB02E11-F85E-4967-A587-E1047C54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7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741A"/>
  </w:style>
  <w:style w:type="character" w:customStyle="1" w:styleId="eop">
    <w:name w:val="eop"/>
    <w:basedOn w:val="DefaultParagraphFont"/>
    <w:rsid w:val="0046741A"/>
  </w:style>
  <w:style w:type="paragraph" w:customStyle="1" w:styleId="font-claude-response-body">
    <w:name w:val="font-claude-response-body"/>
    <w:basedOn w:val="Normal"/>
    <w:rsid w:val="00E605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605C"/>
    <w:pPr>
      <w:spacing w:after="160"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state.zoom.us/u/agSuvcev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state.zoom.us/join" TargetMode="External"/><Relationship Id="rId5" Type="http://schemas.openxmlformats.org/officeDocument/2006/relationships/hyperlink" Target="https://upstate.zoom.us/j/94022814635?pwd=ZXdZOFN3OFMrN1FjWlhOTGRid3YyU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Willie Eggleston</dc:creator>
  <cp:lastModifiedBy>William D. Eggleston</cp:lastModifiedBy>
  <cp:revision>23</cp:revision>
  <dcterms:created xsi:type="dcterms:W3CDTF">2025-12-08T16:29:00Z</dcterms:created>
  <dcterms:modified xsi:type="dcterms:W3CDTF">2026-06-08T20:40:00Z</dcterms:modified>
</cp:coreProperties>
</file>